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299A3" w14:textId="2B047B7F" w:rsidR="004B1F0A" w:rsidRPr="004B1F0A" w:rsidRDefault="004B1F0A" w:rsidP="004B1F0A">
      <w:pPr>
        <w:pStyle w:val="CRCoverPage"/>
        <w:tabs>
          <w:tab w:val="right" w:pos="9639"/>
        </w:tabs>
        <w:jc w:val="both"/>
        <w:rPr>
          <w:b/>
          <w:i/>
          <w:noProof/>
          <w:sz w:val="24"/>
          <w:szCs w:val="24"/>
          <w:lang w:val="en-US"/>
        </w:rPr>
      </w:pPr>
      <w:r w:rsidRPr="004B1F0A">
        <w:rPr>
          <w:b/>
          <w:noProof/>
          <w:sz w:val="24"/>
          <w:szCs w:val="24"/>
        </w:rPr>
        <w:t>3GPP TSG-RAN WG4 Meeting #90</w:t>
      </w:r>
      <w:r w:rsidR="009F3987">
        <w:rPr>
          <w:b/>
          <w:noProof/>
          <w:sz w:val="24"/>
          <w:szCs w:val="24"/>
        </w:rPr>
        <w:t>bis</w:t>
      </w:r>
      <w:r w:rsidRPr="004B1F0A">
        <w:rPr>
          <w:b/>
          <w:i/>
          <w:noProof/>
          <w:sz w:val="24"/>
          <w:szCs w:val="24"/>
        </w:rPr>
        <w:t xml:space="preserve"> </w:t>
      </w:r>
      <w:r w:rsidRPr="004B1F0A">
        <w:rPr>
          <w:b/>
          <w:i/>
          <w:noProof/>
          <w:sz w:val="24"/>
          <w:szCs w:val="24"/>
        </w:rPr>
        <w:tab/>
      </w:r>
      <w:r w:rsidR="009F3987">
        <w:rPr>
          <w:b/>
          <w:i/>
          <w:noProof/>
          <w:sz w:val="24"/>
          <w:szCs w:val="24"/>
        </w:rPr>
        <w:t>R4-190xxxx</w:t>
      </w:r>
    </w:p>
    <w:p w14:paraId="370A4DC5" w14:textId="77777777" w:rsidR="009F3987" w:rsidRDefault="009F3987" w:rsidP="00384806">
      <w:pPr>
        <w:tabs>
          <w:tab w:val="left" w:pos="1985"/>
        </w:tabs>
        <w:spacing w:before="0"/>
        <w:ind w:left="1983" w:hangingChars="823" w:hanging="1983"/>
        <w:jc w:val="both"/>
        <w:rPr>
          <w:rFonts w:ascii="Arial" w:hAnsi="Arial" w:cs="Arial"/>
          <w:b/>
          <w:noProof/>
          <w:sz w:val="24"/>
          <w:szCs w:val="24"/>
        </w:rPr>
      </w:pPr>
      <w:r w:rsidRPr="009F3987">
        <w:rPr>
          <w:rFonts w:ascii="Arial" w:hAnsi="Arial" w:cs="Arial"/>
          <w:b/>
          <w:noProof/>
          <w:sz w:val="24"/>
          <w:szCs w:val="24"/>
        </w:rPr>
        <w:t>Xian, China, 8th– 12th April, 2019</w:t>
      </w:r>
    </w:p>
    <w:p w14:paraId="06683807" w14:textId="77777777" w:rsidR="009F3987" w:rsidRDefault="009F3987" w:rsidP="00384806">
      <w:pPr>
        <w:tabs>
          <w:tab w:val="left" w:pos="1985"/>
        </w:tabs>
        <w:spacing w:before="0"/>
        <w:ind w:left="1983" w:hangingChars="823" w:hanging="1983"/>
        <w:jc w:val="both"/>
        <w:rPr>
          <w:rFonts w:ascii="Arial" w:hAnsi="Arial" w:cs="Arial"/>
          <w:b/>
          <w:noProof/>
          <w:sz w:val="24"/>
          <w:szCs w:val="24"/>
        </w:rPr>
      </w:pPr>
    </w:p>
    <w:p w14:paraId="1A53EEB8" w14:textId="32FC45FA" w:rsidR="00983BC4" w:rsidRPr="00335CBD" w:rsidRDefault="00983BC4" w:rsidP="00384806">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3A2866" w:rsidRPr="003A2866">
        <w:rPr>
          <w:rFonts w:ascii="Arial" w:hAnsi="Arial" w:cs="Arial"/>
          <w:b/>
          <w:sz w:val="24"/>
        </w:rPr>
        <w:t>6.10.7.5</w:t>
      </w:r>
    </w:p>
    <w:p w14:paraId="20F9BFEB" w14:textId="77777777" w:rsidR="00983BC4" w:rsidRPr="00FD33B3" w:rsidRDefault="00983BC4" w:rsidP="00384806">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5E161EE8" w14:textId="77777777" w:rsidR="003A2866" w:rsidRDefault="00983BC4" w:rsidP="00384806">
      <w:pPr>
        <w:tabs>
          <w:tab w:val="left" w:pos="1985"/>
        </w:tabs>
        <w:spacing w:before="0"/>
        <w:ind w:left="1983" w:hangingChars="823" w:hanging="1983"/>
        <w:jc w:val="both"/>
        <w:rPr>
          <w:rFonts w:ascii="Arial" w:hAnsi="Arial" w:cs="Arial"/>
          <w:b/>
          <w:sz w:val="24"/>
        </w:rPr>
      </w:pPr>
      <w:r w:rsidRPr="00FD33B3">
        <w:rPr>
          <w:rFonts w:ascii="Arial" w:hAnsi="Arial" w:cs="Arial"/>
          <w:b/>
          <w:sz w:val="24"/>
        </w:rPr>
        <w:t>Title:</w:t>
      </w:r>
      <w:r w:rsidRPr="00FD33B3">
        <w:rPr>
          <w:rFonts w:ascii="Arial" w:hAnsi="Arial" w:cs="Arial"/>
          <w:b/>
          <w:sz w:val="24"/>
        </w:rPr>
        <w:tab/>
      </w:r>
      <w:r w:rsidR="003A2866" w:rsidRPr="003A2866">
        <w:rPr>
          <w:rFonts w:ascii="Arial" w:hAnsi="Arial" w:cs="Arial"/>
          <w:b/>
          <w:sz w:val="24"/>
        </w:rPr>
        <w:t>Discussion on interruption requirement due to BWP switching in synchronous EN-DC</w:t>
      </w:r>
    </w:p>
    <w:p w14:paraId="6253CE02" w14:textId="11AC89F8" w:rsidR="00983BC4" w:rsidRPr="004C132F" w:rsidRDefault="00983BC4" w:rsidP="00384806">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Pr>
          <w:rFonts w:ascii="Arial" w:hAnsi="Arial" w:cs="Arial"/>
          <w:b/>
          <w:sz w:val="24"/>
        </w:rPr>
        <w:t>Discussion</w:t>
      </w:r>
    </w:p>
    <w:p w14:paraId="5700CC28" w14:textId="77777777" w:rsidR="004B515E" w:rsidRPr="00A137D5" w:rsidRDefault="004B515E" w:rsidP="00D8011F">
      <w:pPr>
        <w:pStyle w:val="Heading1"/>
        <w:pBdr>
          <w:top w:val="single" w:sz="12" w:space="2" w:color="auto"/>
        </w:pBdr>
        <w:ind w:left="360"/>
        <w:rPr>
          <w:sz w:val="32"/>
        </w:rPr>
      </w:pPr>
      <w:r w:rsidRPr="00A137D5">
        <w:rPr>
          <w:sz w:val="32"/>
        </w:rPr>
        <w:t>Introduction</w:t>
      </w:r>
    </w:p>
    <w:p w14:paraId="078B414C" w14:textId="38F30007" w:rsidR="00B26005" w:rsidRPr="0067369B" w:rsidRDefault="0059051F" w:rsidP="005A7D93">
      <w:pPr>
        <w:spacing w:before="0"/>
        <w:jc w:val="both"/>
        <w:rPr>
          <w:lang w:val="en-US" w:eastAsia="zh-CN"/>
        </w:rPr>
      </w:pPr>
      <w:r>
        <w:rPr>
          <w:lang w:val="en-US" w:eastAsia="zh-CN"/>
        </w:rPr>
        <w:t xml:space="preserve">In this contribution, some issues on interruption requirement </w:t>
      </w:r>
      <w:r w:rsidR="00B569DF">
        <w:rPr>
          <w:lang w:val="en-US" w:eastAsia="zh-CN"/>
        </w:rPr>
        <w:t>for DCI based or timer based</w:t>
      </w:r>
      <w:r w:rsidR="00C91B2A">
        <w:rPr>
          <w:lang w:val="en-US" w:eastAsia="zh-CN"/>
        </w:rPr>
        <w:t xml:space="preserve"> </w:t>
      </w:r>
      <w:r w:rsidR="00782D8F">
        <w:rPr>
          <w:lang w:val="en-US" w:eastAsia="zh-CN"/>
        </w:rPr>
        <w:t>BWP switching</w:t>
      </w:r>
      <w:r w:rsidR="00B569DF">
        <w:rPr>
          <w:lang w:val="en-US" w:eastAsia="zh-CN"/>
        </w:rPr>
        <w:t xml:space="preserve"> in EN-DC are identified and addressed through proposals.</w:t>
      </w:r>
    </w:p>
    <w:p w14:paraId="26195E44" w14:textId="2620339D" w:rsidR="00845D5D" w:rsidRPr="0001238B" w:rsidRDefault="00F90013" w:rsidP="0001238B">
      <w:pPr>
        <w:pStyle w:val="Heading1"/>
        <w:ind w:left="360"/>
        <w:rPr>
          <w:sz w:val="32"/>
        </w:rPr>
      </w:pPr>
      <w:r>
        <w:rPr>
          <w:lang w:eastAsia="zh-CN"/>
        </w:rPr>
        <w:t>Interruptions due to</w:t>
      </w:r>
      <w:r w:rsidR="00B569DF" w:rsidRPr="00106722">
        <w:rPr>
          <w:lang w:eastAsia="zh-CN"/>
        </w:rPr>
        <w:t xml:space="preserve"> BWP switching</w:t>
      </w:r>
      <w:r>
        <w:rPr>
          <w:lang w:eastAsia="zh-CN"/>
        </w:rPr>
        <w:t xml:space="preserve"> in EN-DC</w:t>
      </w:r>
      <w:r w:rsidR="00782D8F">
        <w:rPr>
          <w:sz w:val="32"/>
        </w:rPr>
        <w:t xml:space="preserve"> </w:t>
      </w:r>
    </w:p>
    <w:p w14:paraId="4C7461A6" w14:textId="6DFBB979" w:rsidR="00A37D53" w:rsidRDefault="00F90013" w:rsidP="005A7D93">
      <w:pPr>
        <w:rPr>
          <w:lang w:eastAsia="zh-CN"/>
        </w:rPr>
      </w:pPr>
      <w:r>
        <w:rPr>
          <w:lang w:eastAsia="zh-CN"/>
        </w:rPr>
        <w:t>In current spec TS36</w:t>
      </w:r>
      <w:r w:rsidR="00A37D53">
        <w:rPr>
          <w:lang w:eastAsia="zh-CN"/>
        </w:rPr>
        <w:t>.133</w:t>
      </w:r>
      <w:r w:rsidR="00E5744F">
        <w:rPr>
          <w:lang w:eastAsia="zh-CN"/>
        </w:rPr>
        <w:t xml:space="preserve"> v15.6</w:t>
      </w:r>
      <w:r w:rsidR="00A37D53">
        <w:rPr>
          <w:lang w:eastAsia="zh-CN"/>
        </w:rPr>
        <w:t xml:space="preserve">, the </w:t>
      </w:r>
      <w:r>
        <w:rPr>
          <w:lang w:eastAsia="zh-CN"/>
        </w:rPr>
        <w:t>interruption requirement due to DCI based or timer based</w:t>
      </w:r>
      <w:r w:rsidR="00A37D53">
        <w:rPr>
          <w:lang w:eastAsia="zh-CN"/>
        </w:rPr>
        <w:t xml:space="preserve"> BWP switching </w:t>
      </w:r>
      <w:r>
        <w:rPr>
          <w:lang w:eastAsia="zh-CN"/>
        </w:rPr>
        <w:t xml:space="preserve">in EN-DC </w:t>
      </w:r>
      <w:r w:rsidR="00A37D53">
        <w:rPr>
          <w:lang w:eastAsia="zh-CN"/>
        </w:rPr>
        <w:t>is defined as follows</w:t>
      </w:r>
      <w:r w:rsidR="00125163">
        <w:rPr>
          <w:rStyle w:val="CommentReference"/>
          <w:lang w:eastAsia="x-none"/>
        </w:rPr>
        <w:t>:</w:t>
      </w:r>
    </w:p>
    <w:tbl>
      <w:tblPr>
        <w:tblStyle w:val="TableGrid"/>
        <w:tblW w:w="0" w:type="auto"/>
        <w:tblLook w:val="04A0" w:firstRow="1" w:lastRow="0" w:firstColumn="1" w:lastColumn="0" w:noHBand="0" w:noVBand="1"/>
      </w:tblPr>
      <w:tblGrid>
        <w:gridCol w:w="9629"/>
      </w:tblGrid>
      <w:tr w:rsidR="00E5744F" w14:paraId="525DEE2C" w14:textId="77777777" w:rsidTr="00E5744F">
        <w:tc>
          <w:tcPr>
            <w:tcW w:w="9629" w:type="dxa"/>
          </w:tcPr>
          <w:p w14:paraId="7886E353" w14:textId="77777777" w:rsidR="00E5744F" w:rsidRPr="00106722" w:rsidRDefault="00E5744F" w:rsidP="00E5744F">
            <w:pPr>
              <w:pStyle w:val="Heading4"/>
              <w:numPr>
                <w:ilvl w:val="0"/>
                <w:numId w:val="0"/>
              </w:numPr>
              <w:ind w:left="1418" w:hanging="1418"/>
              <w:outlineLvl w:val="3"/>
              <w:rPr>
                <w:lang w:eastAsia="zh-CN"/>
              </w:rPr>
            </w:pPr>
            <w:r w:rsidRPr="00106722">
              <w:rPr>
                <w:rFonts w:hint="eastAsia"/>
                <w:lang w:eastAsia="zh-CN"/>
              </w:rPr>
              <w:t>7.32.2.7</w:t>
            </w:r>
            <w:r w:rsidRPr="00106722">
              <w:rPr>
                <w:lang w:eastAsia="zh-CN"/>
              </w:rPr>
              <w:tab/>
              <w:t>Interruptions at active BWP switching</w:t>
            </w:r>
          </w:p>
          <w:p w14:paraId="69CBE315" w14:textId="77777777" w:rsidR="00E5744F" w:rsidRPr="00106722" w:rsidRDefault="00E5744F" w:rsidP="00E5744F">
            <w:pPr>
              <w:rPr>
                <w:rFonts w:eastAsia="MS Mincho"/>
                <w:lang w:eastAsia="en-GB"/>
              </w:rPr>
            </w:pPr>
            <w:r w:rsidRPr="00106722">
              <w:rPr>
                <w:rFonts w:eastAsia="MS Mincho"/>
                <w:lang w:eastAsia="en-GB"/>
              </w:rPr>
              <w:t xml:space="preserve">The requirements in this clause shall apply for the UE configured with only NR </w:t>
            </w:r>
            <w:proofErr w:type="spellStart"/>
            <w:r w:rsidRPr="00106722">
              <w:rPr>
                <w:rFonts w:eastAsia="MS Mincho"/>
                <w:lang w:eastAsia="en-GB"/>
              </w:rPr>
              <w:t>PSCell</w:t>
            </w:r>
            <w:proofErr w:type="spellEnd"/>
            <w:r w:rsidRPr="00106722">
              <w:rPr>
                <w:rFonts w:eastAsia="MS Mincho"/>
                <w:lang w:eastAsia="en-GB"/>
              </w:rPr>
              <w:t xml:space="preserve"> or with NR </w:t>
            </w:r>
            <w:proofErr w:type="spellStart"/>
            <w:r w:rsidRPr="00106722">
              <w:rPr>
                <w:rFonts w:eastAsia="MS Mincho"/>
                <w:lang w:eastAsia="en-GB"/>
              </w:rPr>
              <w:t>PSCell</w:t>
            </w:r>
            <w:proofErr w:type="spellEnd"/>
            <w:r w:rsidRPr="00106722">
              <w:rPr>
                <w:rFonts w:eastAsia="MS Mincho"/>
                <w:lang w:eastAsia="en-GB"/>
              </w:rPr>
              <w:t xml:space="preserve"> and one or more NR </w:t>
            </w:r>
            <w:proofErr w:type="spellStart"/>
            <w:r w:rsidRPr="00106722">
              <w:rPr>
                <w:rFonts w:eastAsia="MS Mincho"/>
                <w:lang w:eastAsia="en-GB"/>
              </w:rPr>
              <w:t>SCells</w:t>
            </w:r>
            <w:proofErr w:type="spellEnd"/>
            <w:r w:rsidRPr="00106722">
              <w:rPr>
                <w:rFonts w:eastAsia="MS Mincho"/>
                <w:lang w:eastAsia="en-GB"/>
              </w:rPr>
              <w:t>.</w:t>
            </w:r>
          </w:p>
          <w:p w14:paraId="4DD38740" w14:textId="77777777" w:rsidR="00E5744F" w:rsidRPr="00106722" w:rsidRDefault="00E5744F" w:rsidP="00E5744F">
            <w:pPr>
              <w:rPr>
                <w:rFonts w:eastAsia="MS Mincho"/>
                <w:lang w:eastAsia="en-GB"/>
              </w:rPr>
            </w:pPr>
            <w:r w:rsidRPr="00106722">
              <w:rPr>
                <w:rFonts w:eastAsia="MS Mincho"/>
                <w:lang w:eastAsia="en-GB"/>
              </w:rPr>
              <w:t xml:space="preserve">DCI-based or timer-based downlink BWP and/or uplink BWP switching due to change in </w:t>
            </w:r>
            <w:r w:rsidRPr="00106722">
              <w:rPr>
                <w:rFonts w:cs="v4.2.0"/>
              </w:rPr>
              <w:t>any of the parameters listed in Table 8.2.1.2.7-2 of TS 38.133 [50]</w:t>
            </w:r>
            <w:r w:rsidRPr="00106722">
              <w:rPr>
                <w:rFonts w:eastAsia="MS Mincho"/>
                <w:lang w:eastAsia="en-GB"/>
              </w:rPr>
              <w:t xml:space="preserve"> or SCS in NR </w:t>
            </w:r>
            <w:proofErr w:type="spellStart"/>
            <w:r w:rsidRPr="00106722">
              <w:rPr>
                <w:rFonts w:eastAsia="MS Mincho"/>
                <w:lang w:eastAsia="en-GB"/>
              </w:rPr>
              <w:t>PSCell</w:t>
            </w:r>
            <w:proofErr w:type="spellEnd"/>
            <w:r w:rsidRPr="00106722">
              <w:rPr>
                <w:rFonts w:eastAsia="MS Mincho"/>
                <w:lang w:eastAsia="en-GB"/>
              </w:rPr>
              <w:t xml:space="preserve"> or in any NR </w:t>
            </w:r>
            <w:proofErr w:type="spellStart"/>
            <w:r w:rsidRPr="00106722">
              <w:rPr>
                <w:rFonts w:eastAsia="MS Mincho"/>
                <w:lang w:eastAsia="en-GB"/>
              </w:rPr>
              <w:t>SCell</w:t>
            </w:r>
            <w:proofErr w:type="spellEnd"/>
            <w:r w:rsidRPr="00106722">
              <w:rPr>
                <w:rFonts w:eastAsia="MS Mincho"/>
                <w:lang w:eastAsia="en-GB"/>
              </w:rPr>
              <w:t xml:space="preserve"> may cause an interruption on </w:t>
            </w:r>
            <w:proofErr w:type="spellStart"/>
            <w:r w:rsidRPr="00106722">
              <w:rPr>
                <w:rFonts w:eastAsia="MS Mincho"/>
                <w:lang w:eastAsia="en-GB"/>
              </w:rPr>
              <w:t>PCell</w:t>
            </w:r>
            <w:proofErr w:type="spellEnd"/>
            <w:r w:rsidRPr="00106722">
              <w:rPr>
                <w:rFonts w:eastAsia="MS Mincho"/>
                <w:lang w:eastAsia="en-GB"/>
              </w:rPr>
              <w:t xml:space="preserve"> or on activated </w:t>
            </w:r>
            <w:proofErr w:type="spellStart"/>
            <w:r w:rsidRPr="00106722">
              <w:rPr>
                <w:rFonts w:eastAsia="MS Mincho"/>
                <w:lang w:eastAsia="en-GB"/>
              </w:rPr>
              <w:t>SCell</w:t>
            </w:r>
            <w:proofErr w:type="spellEnd"/>
            <w:r w:rsidRPr="00106722">
              <w:rPr>
                <w:rFonts w:eastAsia="MS Mincho"/>
                <w:lang w:eastAsia="en-GB"/>
              </w:rPr>
              <w:t>(s) in the MCG.</w:t>
            </w:r>
          </w:p>
          <w:p w14:paraId="46F88E4C" w14:textId="77777777" w:rsidR="00E5744F" w:rsidRPr="00106722" w:rsidRDefault="00E5744F" w:rsidP="00E5744F">
            <w:pPr>
              <w:rPr>
                <w:rFonts w:cs="v4.2.0"/>
              </w:rPr>
            </w:pPr>
            <w:r w:rsidRPr="00106722">
              <w:rPr>
                <w:rFonts w:cs="v4.2.0"/>
                <w:lang w:eastAsia="zh-CN"/>
              </w:rPr>
              <w:t xml:space="preserve">When </w:t>
            </w:r>
            <w:r w:rsidRPr="00106722">
              <w:rPr>
                <w:rFonts w:cs="v4.2.0"/>
              </w:rPr>
              <w:t xml:space="preserve">BWP switch involves SCS changes, </w:t>
            </w:r>
          </w:p>
          <w:p w14:paraId="4877D09A" w14:textId="77777777" w:rsidR="00E5744F" w:rsidRPr="00106722" w:rsidRDefault="00E5744F" w:rsidP="00E5744F">
            <w:pPr>
              <w:pStyle w:val="B1"/>
              <w:rPr>
                <w:rFonts w:cs="v4.2.0"/>
                <w:lang w:eastAsia="zh-CN"/>
              </w:rPr>
            </w:pPr>
            <w:r w:rsidRPr="00106722">
              <w:rPr>
                <w:rFonts w:cs="v4.2.0"/>
              </w:rPr>
              <w:tab/>
            </w:r>
            <w:proofErr w:type="gramStart"/>
            <w:r w:rsidRPr="00106722">
              <w:rPr>
                <w:rFonts w:cs="v4.2.0"/>
              </w:rPr>
              <w:t>the</w:t>
            </w:r>
            <w:proofErr w:type="gramEnd"/>
            <w:r w:rsidRPr="00106722">
              <w:rPr>
                <w:rFonts w:cs="v4.2.0"/>
              </w:rPr>
              <w:t xml:space="preserve"> UE is allowed to cause </w:t>
            </w:r>
            <w:r w:rsidRPr="00106722">
              <w:rPr>
                <w:rFonts w:eastAsia="MS Mincho"/>
                <w:lang w:eastAsia="en-GB"/>
              </w:rPr>
              <w:t xml:space="preserve">interruption on </w:t>
            </w:r>
            <w:proofErr w:type="spellStart"/>
            <w:r w:rsidRPr="00106722">
              <w:rPr>
                <w:rFonts w:eastAsia="MS Mincho"/>
                <w:lang w:eastAsia="en-GB"/>
              </w:rPr>
              <w:t>PCell</w:t>
            </w:r>
            <w:proofErr w:type="spellEnd"/>
            <w:r w:rsidRPr="00106722">
              <w:rPr>
                <w:rFonts w:eastAsia="MS Mincho"/>
                <w:lang w:eastAsia="en-GB"/>
              </w:rPr>
              <w:t xml:space="preserve"> or on any activated </w:t>
            </w:r>
            <w:proofErr w:type="spellStart"/>
            <w:r w:rsidRPr="00106722">
              <w:rPr>
                <w:rFonts w:eastAsia="MS Mincho"/>
                <w:lang w:eastAsia="en-GB"/>
              </w:rPr>
              <w:t>SCell</w:t>
            </w:r>
            <w:proofErr w:type="spellEnd"/>
            <w:r w:rsidRPr="00106722">
              <w:rPr>
                <w:rFonts w:eastAsia="MS Mincho"/>
                <w:lang w:eastAsia="en-GB"/>
              </w:rPr>
              <w:t xml:space="preserve">(s) regardless of the frequency range of the NR </w:t>
            </w:r>
            <w:proofErr w:type="spellStart"/>
            <w:r w:rsidRPr="00106722">
              <w:rPr>
                <w:rFonts w:eastAsia="MS Mincho"/>
                <w:lang w:eastAsia="en-GB"/>
              </w:rPr>
              <w:t>PCell</w:t>
            </w:r>
            <w:proofErr w:type="spellEnd"/>
            <w:r w:rsidRPr="00106722">
              <w:rPr>
                <w:rFonts w:eastAsia="MS Mincho"/>
                <w:lang w:eastAsia="en-GB"/>
              </w:rPr>
              <w:t xml:space="preserve"> or NR </w:t>
            </w:r>
            <w:proofErr w:type="spellStart"/>
            <w:r w:rsidRPr="00106722">
              <w:rPr>
                <w:rFonts w:eastAsia="MS Mincho"/>
                <w:lang w:eastAsia="en-GB"/>
              </w:rPr>
              <w:t>SCell</w:t>
            </w:r>
            <w:proofErr w:type="spellEnd"/>
            <w:r w:rsidRPr="00106722">
              <w:rPr>
                <w:rFonts w:eastAsia="MS Mincho"/>
                <w:lang w:eastAsia="en-GB"/>
              </w:rPr>
              <w:t xml:space="preserve"> on which the BWP switching occurs</w:t>
            </w:r>
            <w:r w:rsidRPr="00106722">
              <w:rPr>
                <w:rFonts w:cs="v4.2.0"/>
              </w:rPr>
              <w:t>.</w:t>
            </w:r>
          </w:p>
          <w:p w14:paraId="378A795D" w14:textId="77777777" w:rsidR="00E5744F" w:rsidRPr="00106722" w:rsidRDefault="00E5744F" w:rsidP="00E5744F">
            <w:pPr>
              <w:rPr>
                <w:rFonts w:eastAsia="MS Mincho"/>
                <w:lang w:eastAsia="en-GB"/>
              </w:rPr>
            </w:pPr>
            <w:r w:rsidRPr="00106722">
              <w:rPr>
                <w:rFonts w:eastAsia="MS Mincho"/>
                <w:lang w:eastAsia="en-GB"/>
              </w:rPr>
              <w:t>Otherwise,</w:t>
            </w:r>
          </w:p>
          <w:p w14:paraId="565EC152" w14:textId="77777777" w:rsidR="00E5744F" w:rsidRPr="00106722" w:rsidRDefault="00E5744F" w:rsidP="00E5744F">
            <w:pPr>
              <w:pStyle w:val="B1"/>
              <w:rPr>
                <w:rFonts w:eastAsia="MS Mincho"/>
                <w:lang w:eastAsia="en-GB"/>
              </w:rPr>
            </w:pPr>
            <w:r w:rsidRPr="00106722">
              <w:rPr>
                <w:rFonts w:eastAsia="MS Mincho"/>
                <w:lang w:eastAsia="en-GB"/>
              </w:rPr>
              <w:tab/>
              <w:t xml:space="preserve">the UE capable of per UE measurement gap [2] is allowed to cause interruption on </w:t>
            </w:r>
            <w:proofErr w:type="spellStart"/>
            <w:r w:rsidRPr="00106722">
              <w:rPr>
                <w:rFonts w:eastAsia="MS Mincho"/>
                <w:lang w:eastAsia="en-GB"/>
              </w:rPr>
              <w:t>PCell</w:t>
            </w:r>
            <w:proofErr w:type="spellEnd"/>
            <w:r w:rsidRPr="00106722">
              <w:rPr>
                <w:rFonts w:eastAsia="MS Mincho"/>
                <w:lang w:eastAsia="en-GB"/>
              </w:rPr>
              <w:t xml:space="preserve"> or on any activated </w:t>
            </w:r>
            <w:proofErr w:type="spellStart"/>
            <w:r w:rsidRPr="00106722">
              <w:rPr>
                <w:rFonts w:eastAsia="MS Mincho"/>
                <w:lang w:eastAsia="en-GB"/>
              </w:rPr>
              <w:t>SCell</w:t>
            </w:r>
            <w:proofErr w:type="spellEnd"/>
            <w:r w:rsidRPr="00106722">
              <w:rPr>
                <w:rFonts w:eastAsia="MS Mincho"/>
                <w:lang w:eastAsia="en-GB"/>
              </w:rPr>
              <w:t xml:space="preserve">(s) regardless of the frequency range of the NR </w:t>
            </w:r>
            <w:proofErr w:type="spellStart"/>
            <w:r w:rsidRPr="00106722">
              <w:rPr>
                <w:rFonts w:eastAsia="MS Mincho"/>
                <w:lang w:eastAsia="en-GB"/>
              </w:rPr>
              <w:t>PSCell</w:t>
            </w:r>
            <w:proofErr w:type="spellEnd"/>
            <w:r w:rsidRPr="00106722">
              <w:rPr>
                <w:rFonts w:eastAsia="MS Mincho"/>
                <w:lang w:eastAsia="en-GB"/>
              </w:rPr>
              <w:t xml:space="preserve"> or NR </w:t>
            </w:r>
            <w:proofErr w:type="spellStart"/>
            <w:r w:rsidRPr="00106722">
              <w:rPr>
                <w:rFonts w:eastAsia="MS Mincho"/>
                <w:lang w:eastAsia="en-GB"/>
              </w:rPr>
              <w:t>SCell</w:t>
            </w:r>
            <w:proofErr w:type="spellEnd"/>
            <w:r w:rsidRPr="00106722">
              <w:rPr>
                <w:rFonts w:eastAsia="MS Mincho"/>
                <w:lang w:eastAsia="en-GB"/>
              </w:rPr>
              <w:t xml:space="preserve"> on which the BWP switching occurs;</w:t>
            </w:r>
          </w:p>
          <w:p w14:paraId="0C2B4D25" w14:textId="77777777" w:rsidR="00E5744F" w:rsidRPr="00106722" w:rsidRDefault="00E5744F" w:rsidP="00E5744F">
            <w:pPr>
              <w:pStyle w:val="B1"/>
              <w:rPr>
                <w:rFonts w:eastAsia="MS Mincho"/>
                <w:lang w:eastAsia="en-GB"/>
              </w:rPr>
            </w:pPr>
            <w:r w:rsidRPr="00106722">
              <w:rPr>
                <w:rFonts w:eastAsia="MS Mincho"/>
                <w:lang w:eastAsia="en-GB"/>
              </w:rPr>
              <w:tab/>
            </w:r>
            <w:proofErr w:type="gramStart"/>
            <w:r w:rsidRPr="00106722">
              <w:rPr>
                <w:rFonts w:eastAsia="MS Mincho"/>
                <w:lang w:eastAsia="en-GB"/>
              </w:rPr>
              <w:t>the</w:t>
            </w:r>
            <w:proofErr w:type="gramEnd"/>
            <w:r w:rsidRPr="00106722">
              <w:rPr>
                <w:rFonts w:eastAsia="MS Mincho"/>
                <w:lang w:eastAsia="en-GB"/>
              </w:rPr>
              <w:t xml:space="preserve"> UE capable of per FR measurement gap [2] is allowed to cause interruption on </w:t>
            </w:r>
            <w:proofErr w:type="spellStart"/>
            <w:r w:rsidRPr="00106722">
              <w:rPr>
                <w:rFonts w:eastAsia="MS Mincho"/>
                <w:lang w:eastAsia="en-GB"/>
              </w:rPr>
              <w:t>PCell</w:t>
            </w:r>
            <w:proofErr w:type="spellEnd"/>
            <w:r w:rsidRPr="00106722">
              <w:rPr>
                <w:rFonts w:eastAsia="MS Mincho"/>
                <w:lang w:eastAsia="en-GB"/>
              </w:rPr>
              <w:t xml:space="preserve"> or on any activated </w:t>
            </w:r>
            <w:proofErr w:type="spellStart"/>
            <w:r w:rsidRPr="00106722">
              <w:rPr>
                <w:rFonts w:eastAsia="MS Mincho"/>
                <w:lang w:eastAsia="en-GB"/>
              </w:rPr>
              <w:t>SCell</w:t>
            </w:r>
            <w:proofErr w:type="spellEnd"/>
            <w:r w:rsidRPr="00106722">
              <w:rPr>
                <w:rFonts w:eastAsia="MS Mincho"/>
                <w:lang w:eastAsia="en-GB"/>
              </w:rPr>
              <w:t xml:space="preserve">(s) provided that the NR </w:t>
            </w:r>
            <w:proofErr w:type="spellStart"/>
            <w:r w:rsidRPr="00106722">
              <w:rPr>
                <w:rFonts w:eastAsia="MS Mincho"/>
                <w:lang w:eastAsia="en-GB"/>
              </w:rPr>
              <w:t>PSCell</w:t>
            </w:r>
            <w:proofErr w:type="spellEnd"/>
            <w:r w:rsidRPr="00106722">
              <w:rPr>
                <w:rFonts w:eastAsia="MS Mincho"/>
                <w:lang w:eastAsia="en-GB"/>
              </w:rPr>
              <w:t xml:space="preserve"> or NR </w:t>
            </w:r>
            <w:proofErr w:type="spellStart"/>
            <w:r w:rsidRPr="00106722">
              <w:rPr>
                <w:rFonts w:eastAsia="MS Mincho"/>
                <w:lang w:eastAsia="en-GB"/>
              </w:rPr>
              <w:t>SCell</w:t>
            </w:r>
            <w:proofErr w:type="spellEnd"/>
            <w:r w:rsidRPr="00106722">
              <w:rPr>
                <w:rFonts w:eastAsia="MS Mincho"/>
                <w:lang w:eastAsia="en-GB"/>
              </w:rPr>
              <w:t xml:space="preserve"> on which the BWP switching occurs belongs to FR1.</w:t>
            </w:r>
          </w:p>
          <w:p w14:paraId="743B3C8F" w14:textId="77777777" w:rsidR="00E5744F" w:rsidRPr="00106722" w:rsidRDefault="00E5744F" w:rsidP="00E5744F">
            <w:pPr>
              <w:rPr>
                <w:rFonts w:eastAsia="MS Mincho"/>
                <w:lang w:eastAsia="en-GB"/>
              </w:rPr>
            </w:pPr>
            <w:r w:rsidRPr="00A61845">
              <w:rPr>
                <w:rFonts w:cs="v4.2.0"/>
                <w:i/>
                <w:lang w:eastAsia="zh-CN"/>
              </w:rPr>
              <w:t>Editor</w:t>
            </w:r>
            <w:r>
              <w:rPr>
                <w:rFonts w:cs="v4.2.0"/>
                <w:i/>
                <w:lang w:eastAsia="zh-CN"/>
              </w:rPr>
              <w:t>’s note: FFS if RAN4 will specify interruption requirements for RRC-based BWP switch.</w:t>
            </w:r>
          </w:p>
          <w:p w14:paraId="1F8F3C07" w14:textId="77777777" w:rsidR="00E5744F" w:rsidRPr="00106722" w:rsidRDefault="00E5744F" w:rsidP="00E5744F">
            <w:pPr>
              <w:rPr>
                <w:rFonts w:eastAsia="MS Mincho"/>
                <w:lang w:eastAsia="en-GB"/>
              </w:rPr>
            </w:pPr>
            <w:r w:rsidRPr="00106722">
              <w:rPr>
                <w:rFonts w:eastAsia="MS Mincho"/>
                <w:lang w:eastAsia="en-GB"/>
              </w:rPr>
              <w:t xml:space="preserve">The interruption on </w:t>
            </w:r>
            <w:proofErr w:type="spellStart"/>
            <w:r w:rsidRPr="00106722">
              <w:rPr>
                <w:rFonts w:eastAsia="MS Mincho"/>
                <w:lang w:eastAsia="en-GB"/>
              </w:rPr>
              <w:t>PCell</w:t>
            </w:r>
            <w:proofErr w:type="spellEnd"/>
            <w:r w:rsidRPr="00106722">
              <w:rPr>
                <w:rFonts w:eastAsia="MS Mincho"/>
                <w:lang w:eastAsia="en-GB"/>
              </w:rPr>
              <w:t xml:space="preserve"> or on any activated </w:t>
            </w:r>
            <w:proofErr w:type="spellStart"/>
            <w:r w:rsidRPr="00106722">
              <w:rPr>
                <w:rFonts w:eastAsia="MS Mincho"/>
                <w:lang w:eastAsia="en-GB"/>
              </w:rPr>
              <w:t>SCell</w:t>
            </w:r>
            <w:proofErr w:type="spellEnd"/>
            <w:r w:rsidRPr="00106722">
              <w:rPr>
                <w:rFonts w:eastAsia="MS Mincho"/>
                <w:lang w:eastAsia="en-GB"/>
              </w:rPr>
              <w:t>(s) shall not exceed:</w:t>
            </w:r>
          </w:p>
          <w:p w14:paraId="54FE989B" w14:textId="77777777" w:rsidR="00E5744F" w:rsidRPr="00E5744F" w:rsidRDefault="00E5744F" w:rsidP="00E5744F">
            <w:pPr>
              <w:pStyle w:val="B1"/>
              <w:rPr>
                <w:rFonts w:eastAsia="MS Mincho"/>
                <w:highlight w:val="yellow"/>
                <w:lang w:val="sv-SE" w:eastAsia="en-GB"/>
              </w:rPr>
            </w:pPr>
            <w:r w:rsidRPr="00E5744F">
              <w:rPr>
                <w:rFonts w:eastAsia="MS Mincho"/>
                <w:highlight w:val="yellow"/>
                <w:lang w:val="sv-SE" w:eastAsia="en-GB"/>
              </w:rPr>
              <w:t>-</w:t>
            </w:r>
            <w:r w:rsidRPr="00E5744F">
              <w:rPr>
                <w:rFonts w:eastAsia="MS Mincho"/>
                <w:highlight w:val="yellow"/>
                <w:lang w:val="sv-SE" w:eastAsia="en-GB"/>
              </w:rPr>
              <w:tab/>
              <w:t>1 subframe in synchronous EN-DC,</w:t>
            </w:r>
          </w:p>
          <w:p w14:paraId="74B80327" w14:textId="6E00AB6E" w:rsidR="00E5744F" w:rsidRPr="00E5744F" w:rsidRDefault="00E5744F" w:rsidP="00E5744F">
            <w:pPr>
              <w:pStyle w:val="B1"/>
              <w:rPr>
                <w:rFonts w:eastAsia="MS Mincho"/>
                <w:lang w:eastAsia="en-GB"/>
              </w:rPr>
            </w:pPr>
            <w:r w:rsidRPr="00E5744F">
              <w:rPr>
                <w:rFonts w:eastAsia="MS Mincho"/>
                <w:highlight w:val="yellow"/>
                <w:lang w:val="sv-SE" w:eastAsia="en-GB"/>
              </w:rPr>
              <w:t>-</w:t>
            </w:r>
            <w:r w:rsidRPr="00E5744F">
              <w:rPr>
                <w:rFonts w:eastAsia="MS Mincho"/>
                <w:highlight w:val="yellow"/>
                <w:lang w:val="sv-SE" w:eastAsia="en-GB"/>
              </w:rPr>
              <w:tab/>
            </w:r>
            <w:r w:rsidRPr="00E5744F">
              <w:rPr>
                <w:rFonts w:eastAsia="MS Mincho"/>
                <w:highlight w:val="yellow"/>
                <w:lang w:eastAsia="en-GB"/>
              </w:rPr>
              <w:t xml:space="preserve">2 </w:t>
            </w:r>
            <w:proofErr w:type="spellStart"/>
            <w:r w:rsidRPr="00E5744F">
              <w:rPr>
                <w:rFonts w:eastAsia="MS Mincho"/>
                <w:highlight w:val="yellow"/>
                <w:lang w:eastAsia="en-GB"/>
              </w:rPr>
              <w:t>subframes</w:t>
            </w:r>
            <w:proofErr w:type="spellEnd"/>
            <w:r w:rsidRPr="00E5744F">
              <w:rPr>
                <w:rFonts w:eastAsia="MS Mincho"/>
                <w:highlight w:val="yellow"/>
                <w:lang w:eastAsia="en-GB"/>
              </w:rPr>
              <w:t xml:space="preserve"> in asynchronous EN-DC.</w:t>
            </w:r>
          </w:p>
        </w:tc>
      </w:tr>
    </w:tbl>
    <w:p w14:paraId="346E72FB" w14:textId="77777777" w:rsidR="005A7D93" w:rsidRDefault="005A7D93" w:rsidP="005A7D93">
      <w:pPr>
        <w:rPr>
          <w:lang w:eastAsia="zh-CN"/>
        </w:rPr>
      </w:pPr>
    </w:p>
    <w:p w14:paraId="614C5009" w14:textId="7A7F72F6" w:rsidR="00A37D53" w:rsidRDefault="00A37D53" w:rsidP="005A7D93">
      <w:pPr>
        <w:jc w:val="center"/>
        <w:rPr>
          <w:lang w:eastAsia="zh-CN"/>
        </w:rPr>
      </w:pPr>
    </w:p>
    <w:p w14:paraId="28EE6300" w14:textId="36D3EDB3" w:rsidR="00EE1C10" w:rsidRDefault="00B324C8" w:rsidP="005A7D93">
      <w:pPr>
        <w:rPr>
          <w:lang w:eastAsia="zh-CN"/>
        </w:rPr>
      </w:pPr>
      <w:r>
        <w:rPr>
          <w:lang w:eastAsia="zh-CN"/>
        </w:rPr>
        <w:t xml:space="preserve">The above 1 </w:t>
      </w:r>
      <w:proofErr w:type="spellStart"/>
      <w:r>
        <w:rPr>
          <w:lang w:eastAsia="zh-CN"/>
        </w:rPr>
        <w:t>subframe</w:t>
      </w:r>
      <w:proofErr w:type="spellEnd"/>
      <w:r>
        <w:rPr>
          <w:lang w:eastAsia="zh-CN"/>
        </w:rPr>
        <w:t xml:space="preserve"> interruption duration is applied to UE with both per UE measurement gap and per RF measurement gap</w:t>
      </w:r>
      <w:r w:rsidR="00EE1C10">
        <w:rPr>
          <w:lang w:eastAsia="zh-CN"/>
        </w:rPr>
        <w:t>.</w:t>
      </w:r>
      <w:r>
        <w:rPr>
          <w:lang w:eastAsia="zh-CN"/>
        </w:rPr>
        <w:t xml:space="preserve"> </w:t>
      </w:r>
      <w:r w:rsidR="00A71726">
        <w:rPr>
          <w:lang w:eastAsia="zh-CN"/>
        </w:rPr>
        <w:t xml:space="preserve">For UE capable of </w:t>
      </w:r>
      <w:r w:rsidR="00A71726" w:rsidRPr="00106722">
        <w:rPr>
          <w:rFonts w:eastAsia="MS Mincho"/>
          <w:lang w:eastAsia="en-GB"/>
        </w:rPr>
        <w:t>per UE measurement gap</w:t>
      </w:r>
      <w:r w:rsidR="00A71726">
        <w:rPr>
          <w:rFonts w:eastAsia="MS Mincho"/>
          <w:lang w:eastAsia="en-GB"/>
        </w:rPr>
        <w:t xml:space="preserve">, the current interruption requirement for inter-band </w:t>
      </w:r>
      <w:r w:rsidR="00A71726">
        <w:rPr>
          <w:rFonts w:eastAsia="MS Mincho"/>
          <w:lang w:eastAsia="en-GB"/>
        </w:rPr>
        <w:lastRenderedPageBreak/>
        <w:t xml:space="preserve">synchronous EN-DC may cause problem to implementation. Considering the case of inter-band EN-DC with NR </w:t>
      </w:r>
      <w:proofErr w:type="spellStart"/>
      <w:r w:rsidR="00A71726">
        <w:rPr>
          <w:rFonts w:eastAsia="MS Mincho"/>
          <w:lang w:eastAsia="en-GB"/>
        </w:rPr>
        <w:t>PSCell</w:t>
      </w:r>
      <w:proofErr w:type="spellEnd"/>
      <w:r w:rsidR="00A71726">
        <w:rPr>
          <w:rFonts w:eastAsia="MS Mincho"/>
          <w:lang w:eastAsia="en-GB"/>
        </w:rPr>
        <w:t xml:space="preserve"> operated at SCS=</w:t>
      </w:r>
      <w:proofErr w:type="gramStart"/>
      <w:r w:rsidR="00A71726">
        <w:rPr>
          <w:rFonts w:eastAsia="MS Mincho"/>
          <w:lang w:eastAsia="en-GB"/>
        </w:rPr>
        <w:t>120kHz</w:t>
      </w:r>
      <w:proofErr w:type="gramEnd"/>
      <w:r w:rsidR="00A71726">
        <w:rPr>
          <w:rFonts w:eastAsia="MS Mincho"/>
          <w:lang w:eastAsia="en-GB"/>
        </w:rPr>
        <w:t xml:space="preserve">, as shown in </w:t>
      </w:r>
      <w:r w:rsidR="00A71726" w:rsidRPr="00A71726">
        <w:rPr>
          <w:rFonts w:eastAsia="MS Mincho"/>
          <w:lang w:eastAsia="en-GB"/>
        </w:rPr>
        <w:t>Figure 1</w:t>
      </w:r>
      <w:r w:rsidR="00A71726">
        <w:rPr>
          <w:rFonts w:eastAsia="MS Mincho"/>
          <w:lang w:eastAsia="en-GB"/>
        </w:rPr>
        <w:t xml:space="preserve">. </w:t>
      </w:r>
    </w:p>
    <w:bookmarkStart w:id="2" w:name="_Ref536701923"/>
    <w:p w14:paraId="1D703898" w14:textId="19DB58F1" w:rsidR="002D1D74" w:rsidRDefault="00677F66" w:rsidP="005A7D93">
      <w:pPr>
        <w:pStyle w:val="Caption"/>
        <w:spacing w:after="120"/>
      </w:pPr>
      <w:r>
        <w:object w:dxaOrig="20026" w:dyaOrig="6511" w14:anchorId="014BB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56.45pt" o:ole="">
            <v:imagedata r:id="rId12" o:title=""/>
          </v:shape>
          <o:OLEObject Type="Embed" ProgID="Visio.Drawing.15" ShapeID="_x0000_i1025" DrawAspect="Content" ObjectID="_1615625059" r:id="rId13"/>
        </w:object>
      </w:r>
      <w:bookmarkStart w:id="3" w:name="_GoBack"/>
      <w:bookmarkEnd w:id="3"/>
    </w:p>
    <w:p w14:paraId="08BD1698" w14:textId="5E042864" w:rsidR="002D1D74" w:rsidRPr="002D1D74" w:rsidRDefault="002D1D74" w:rsidP="005A7D93">
      <w:pPr>
        <w:pStyle w:val="Caption"/>
        <w:spacing w:after="120"/>
        <w:jc w:val="center"/>
        <w:rPr>
          <w:b w:val="0"/>
          <w:sz w:val="20"/>
        </w:rPr>
      </w:pPr>
      <w:bookmarkStart w:id="4" w:name="_Ref4969979"/>
      <w:r w:rsidRPr="002D1D74">
        <w:rPr>
          <w:b w:val="0"/>
          <w:sz w:val="20"/>
        </w:rPr>
        <w:t xml:space="preserve">Figure </w:t>
      </w:r>
      <w:r w:rsidRPr="002D1D74">
        <w:rPr>
          <w:b w:val="0"/>
          <w:noProof/>
          <w:sz w:val="20"/>
        </w:rPr>
        <w:fldChar w:fldCharType="begin"/>
      </w:r>
      <w:r w:rsidRPr="002D1D74">
        <w:rPr>
          <w:b w:val="0"/>
          <w:noProof/>
          <w:sz w:val="20"/>
        </w:rPr>
        <w:instrText xml:space="preserve"> SEQ Figure \* ARABIC </w:instrText>
      </w:r>
      <w:r w:rsidRPr="002D1D74">
        <w:rPr>
          <w:b w:val="0"/>
          <w:noProof/>
          <w:sz w:val="20"/>
        </w:rPr>
        <w:fldChar w:fldCharType="separate"/>
      </w:r>
      <w:r w:rsidRPr="002D1D74">
        <w:rPr>
          <w:b w:val="0"/>
          <w:noProof/>
          <w:sz w:val="20"/>
        </w:rPr>
        <w:t>1</w:t>
      </w:r>
      <w:r w:rsidRPr="002D1D74">
        <w:rPr>
          <w:b w:val="0"/>
          <w:noProof/>
          <w:sz w:val="20"/>
        </w:rPr>
        <w:fldChar w:fldCharType="end"/>
      </w:r>
      <w:bookmarkEnd w:id="2"/>
      <w:bookmarkEnd w:id="4"/>
      <w:r w:rsidRPr="002D1D74">
        <w:rPr>
          <w:b w:val="0"/>
          <w:sz w:val="20"/>
        </w:rPr>
        <w:t xml:space="preserve">. </w:t>
      </w:r>
      <w:r w:rsidR="00A71726">
        <w:rPr>
          <w:b w:val="0"/>
          <w:sz w:val="20"/>
        </w:rPr>
        <w:t>Interruption for BWP switching in inter-band EN-DC with SCS=</w:t>
      </w:r>
      <w:proofErr w:type="gramStart"/>
      <w:r w:rsidR="00A71726">
        <w:rPr>
          <w:b w:val="0"/>
          <w:sz w:val="20"/>
        </w:rPr>
        <w:t>120kHz</w:t>
      </w:r>
      <w:proofErr w:type="gramEnd"/>
      <w:r w:rsidR="00B104DE">
        <w:rPr>
          <w:b w:val="0"/>
          <w:sz w:val="20"/>
        </w:rPr>
        <w:t xml:space="preserve"> and 60kHz</w:t>
      </w:r>
      <w:r w:rsidR="00A71726">
        <w:rPr>
          <w:b w:val="0"/>
          <w:sz w:val="20"/>
        </w:rPr>
        <w:t xml:space="preserve"> for NR </w:t>
      </w:r>
      <w:proofErr w:type="spellStart"/>
      <w:r w:rsidR="00A71726">
        <w:rPr>
          <w:b w:val="0"/>
          <w:sz w:val="20"/>
        </w:rPr>
        <w:t>PSCell</w:t>
      </w:r>
      <w:proofErr w:type="spellEnd"/>
      <w:r w:rsidR="00A71726">
        <w:rPr>
          <w:b w:val="0"/>
          <w:sz w:val="20"/>
        </w:rPr>
        <w:t>.</w:t>
      </w:r>
    </w:p>
    <w:p w14:paraId="7C2A3DFA" w14:textId="77777777" w:rsidR="009B6D7C" w:rsidRDefault="009B6D7C" w:rsidP="002E4ED4">
      <w:pPr>
        <w:pStyle w:val="Header"/>
        <w:snapToGrid w:val="0"/>
        <w:spacing w:after="120"/>
        <w:rPr>
          <w:rFonts w:ascii="Times New Roman" w:hAnsi="Times New Roman"/>
          <w:b w:val="0"/>
          <w:noProof w:val="0"/>
          <w:color w:val="000000" w:themeColor="text1"/>
          <w:sz w:val="20"/>
          <w:lang w:val="en-GB" w:eastAsia="zh-CN"/>
        </w:rPr>
      </w:pPr>
    </w:p>
    <w:p w14:paraId="6EADEC71" w14:textId="4C78DFE4" w:rsidR="00BE4FE3" w:rsidRDefault="002D1D74" w:rsidP="002E4ED4">
      <w:pPr>
        <w:pStyle w:val="Header"/>
        <w:snapToGrid w:val="0"/>
        <w:spacing w:after="120"/>
        <w:rPr>
          <w:rFonts w:ascii="Times New Roman" w:hAnsi="Times New Roman"/>
          <w:b w:val="0"/>
          <w:noProof w:val="0"/>
          <w:color w:val="000000" w:themeColor="text1"/>
          <w:sz w:val="20"/>
          <w:lang w:val="en-GB" w:eastAsia="zh-CN"/>
        </w:rPr>
      </w:pPr>
      <w:r>
        <w:rPr>
          <w:rFonts w:ascii="Times New Roman" w:hAnsi="Times New Roman"/>
          <w:b w:val="0"/>
          <w:noProof w:val="0"/>
          <w:color w:val="000000" w:themeColor="text1"/>
          <w:sz w:val="20"/>
          <w:lang w:val="en-GB" w:eastAsia="zh-CN"/>
        </w:rPr>
        <w:t>For</w:t>
      </w:r>
      <w:r w:rsidR="00E32143">
        <w:rPr>
          <w:rFonts w:ascii="Times New Roman" w:hAnsi="Times New Roman"/>
          <w:b w:val="0"/>
          <w:noProof w:val="0"/>
          <w:color w:val="000000" w:themeColor="text1"/>
          <w:sz w:val="20"/>
          <w:lang w:val="en-GB" w:eastAsia="zh-CN"/>
        </w:rPr>
        <w:t xml:space="preserve"> UE capable of per UE gap, the BWP switching on NR PSCell will cause interruption to LTE PCell. The allowed interruption length is 1 subframe. As it is shown in </w:t>
      </w:r>
      <w:r w:rsidR="00E32143" w:rsidRPr="00E32143">
        <w:rPr>
          <w:rFonts w:ascii="Times New Roman" w:hAnsi="Times New Roman"/>
          <w:b w:val="0"/>
          <w:noProof w:val="0"/>
          <w:color w:val="000000" w:themeColor="text1"/>
          <w:sz w:val="20"/>
          <w:lang w:val="en-GB" w:eastAsia="zh-CN"/>
        </w:rPr>
        <w:t>Figure 1</w:t>
      </w:r>
      <w:r w:rsidR="0030798A">
        <w:rPr>
          <w:rFonts w:ascii="Times New Roman" w:hAnsi="Times New Roman"/>
          <w:b w:val="0"/>
          <w:noProof w:val="0"/>
          <w:color w:val="000000" w:themeColor="text1"/>
          <w:sz w:val="20"/>
          <w:lang w:val="en-GB" w:eastAsia="zh-CN"/>
        </w:rPr>
        <w:t xml:space="preserve">, </w:t>
      </w:r>
      <w:r w:rsidR="001D63E9">
        <w:rPr>
          <w:rFonts w:ascii="Times New Roman" w:hAnsi="Times New Roman"/>
          <w:b w:val="0"/>
          <w:noProof w:val="0"/>
          <w:color w:val="000000" w:themeColor="text1"/>
          <w:sz w:val="20"/>
          <w:lang w:val="en-GB" w:eastAsia="zh-CN"/>
        </w:rPr>
        <w:t xml:space="preserve">for case of </w:t>
      </w:r>
      <w:proofErr w:type="gramStart"/>
      <w:r w:rsidR="001D63E9">
        <w:rPr>
          <w:rFonts w:ascii="Times New Roman" w:hAnsi="Times New Roman"/>
          <w:b w:val="0"/>
          <w:noProof w:val="0"/>
          <w:color w:val="000000" w:themeColor="text1"/>
          <w:sz w:val="20"/>
          <w:lang w:val="en-GB" w:eastAsia="zh-CN"/>
        </w:rPr>
        <w:t>120kHz</w:t>
      </w:r>
      <w:proofErr w:type="gramEnd"/>
      <w:r w:rsidR="001D63E9">
        <w:rPr>
          <w:rFonts w:ascii="Times New Roman" w:hAnsi="Times New Roman"/>
          <w:b w:val="0"/>
          <w:noProof w:val="0"/>
          <w:color w:val="000000" w:themeColor="text1"/>
          <w:sz w:val="20"/>
          <w:lang w:val="en-GB" w:eastAsia="zh-CN"/>
        </w:rPr>
        <w:t xml:space="preserve"> SCS, </w:t>
      </w:r>
      <w:r w:rsidR="0030798A">
        <w:rPr>
          <w:rFonts w:ascii="Times New Roman" w:hAnsi="Times New Roman"/>
          <w:b w:val="0"/>
          <w:noProof w:val="0"/>
          <w:color w:val="000000" w:themeColor="text1"/>
          <w:sz w:val="20"/>
          <w:lang w:val="en-GB" w:eastAsia="zh-CN"/>
        </w:rPr>
        <w:t xml:space="preserve">the possible interrupted </w:t>
      </w:r>
      <w:proofErr w:type="spellStart"/>
      <w:r w:rsidR="0030798A">
        <w:rPr>
          <w:rFonts w:ascii="Times New Roman" w:hAnsi="Times New Roman"/>
          <w:b w:val="0"/>
          <w:noProof w:val="0"/>
          <w:color w:val="000000" w:themeColor="text1"/>
          <w:sz w:val="20"/>
          <w:lang w:val="en-GB" w:eastAsia="zh-CN"/>
        </w:rPr>
        <w:t>suframe</w:t>
      </w:r>
      <w:proofErr w:type="spellEnd"/>
      <w:r w:rsidR="0030798A">
        <w:rPr>
          <w:rFonts w:ascii="Times New Roman" w:hAnsi="Times New Roman"/>
          <w:b w:val="0"/>
          <w:noProof w:val="0"/>
          <w:color w:val="000000" w:themeColor="text1"/>
          <w:sz w:val="20"/>
          <w:lang w:val="en-GB" w:eastAsia="zh-CN"/>
        </w:rPr>
        <w:t xml:space="preserve"> for LTE cell is slot 1 or slot 2. If the interrupted subframe is slot 2, UE only can perform </w:t>
      </w:r>
      <w:r w:rsidR="00960A23">
        <w:rPr>
          <w:rFonts w:ascii="Times New Roman" w:hAnsi="Times New Roman"/>
          <w:b w:val="0"/>
          <w:noProof w:val="0"/>
          <w:color w:val="000000" w:themeColor="text1"/>
          <w:sz w:val="20"/>
          <w:lang w:val="en-GB" w:eastAsia="zh-CN"/>
        </w:rPr>
        <w:t xml:space="preserve">RF tuning at slot 16 for NR cell. Due to the impact of MRTD, </w:t>
      </w:r>
      <w:r w:rsidR="00ED68E1">
        <w:rPr>
          <w:rFonts w:ascii="Times New Roman" w:hAnsi="Times New Roman"/>
          <w:b w:val="0"/>
          <w:noProof w:val="0"/>
          <w:color w:val="000000" w:themeColor="text1"/>
          <w:sz w:val="20"/>
          <w:lang w:val="en-GB" w:eastAsia="zh-CN"/>
        </w:rPr>
        <w:t xml:space="preserve">UE has 125us – 33us = 92us for RF tuning. </w:t>
      </w:r>
      <w:r w:rsidR="00B104DE">
        <w:rPr>
          <w:rFonts w:ascii="Times New Roman" w:hAnsi="Times New Roman"/>
          <w:b w:val="0"/>
          <w:noProof w:val="0"/>
          <w:color w:val="000000" w:themeColor="text1"/>
          <w:sz w:val="20"/>
          <w:lang w:val="en-GB" w:eastAsia="zh-CN"/>
        </w:rPr>
        <w:t xml:space="preserve">According to TS38.133, </w:t>
      </w:r>
      <w:r w:rsidR="001D63E9">
        <w:rPr>
          <w:rFonts w:ascii="Times New Roman" w:hAnsi="Times New Roman"/>
          <w:b w:val="0"/>
          <w:noProof w:val="0"/>
          <w:color w:val="000000" w:themeColor="text1"/>
          <w:sz w:val="20"/>
          <w:lang w:val="en-GB" w:eastAsia="zh-CN"/>
        </w:rPr>
        <w:t>sec 9.3.1, the approved</w:t>
      </w:r>
      <w:r w:rsidR="00BE4FE3">
        <w:rPr>
          <w:rFonts w:ascii="Times New Roman" w:hAnsi="Times New Roman"/>
          <w:b w:val="0"/>
          <w:noProof w:val="0"/>
          <w:color w:val="000000" w:themeColor="text1"/>
          <w:sz w:val="20"/>
          <w:lang w:val="en-GB" w:eastAsia="zh-CN"/>
        </w:rPr>
        <w:t xml:space="preserve"> RF tuning time is 500us for FR1 and 250 for FR2. With 92us, it is not possible for UE to complete RF tuning. If the interrupted </w:t>
      </w:r>
      <w:proofErr w:type="spellStart"/>
      <w:r w:rsidR="00BE4FE3">
        <w:rPr>
          <w:rFonts w:ascii="Times New Roman" w:hAnsi="Times New Roman"/>
          <w:b w:val="0"/>
          <w:noProof w:val="0"/>
          <w:color w:val="000000" w:themeColor="text1"/>
          <w:sz w:val="20"/>
          <w:lang w:val="en-GB" w:eastAsia="zh-CN"/>
        </w:rPr>
        <w:t>subframe</w:t>
      </w:r>
      <w:proofErr w:type="spellEnd"/>
      <w:r w:rsidR="00BE4FE3">
        <w:rPr>
          <w:rFonts w:ascii="Times New Roman" w:hAnsi="Times New Roman"/>
          <w:b w:val="0"/>
          <w:noProof w:val="0"/>
          <w:color w:val="000000" w:themeColor="text1"/>
          <w:sz w:val="20"/>
          <w:lang w:val="en-GB" w:eastAsia="zh-CN"/>
        </w:rPr>
        <w:t xml:space="preserve"> is slot 1</w:t>
      </w:r>
      <w:r w:rsidR="0008351E">
        <w:rPr>
          <w:rFonts w:ascii="Times New Roman" w:hAnsi="Times New Roman"/>
          <w:b w:val="0"/>
          <w:noProof w:val="0"/>
          <w:color w:val="000000" w:themeColor="text1"/>
          <w:sz w:val="20"/>
          <w:lang w:val="en-GB" w:eastAsia="zh-CN"/>
        </w:rPr>
        <w:t xml:space="preserve"> for LTE cell</w:t>
      </w:r>
      <w:r w:rsidR="00BE4FE3">
        <w:rPr>
          <w:rFonts w:ascii="Times New Roman" w:hAnsi="Times New Roman"/>
          <w:b w:val="0"/>
          <w:noProof w:val="0"/>
          <w:color w:val="000000" w:themeColor="text1"/>
          <w:sz w:val="20"/>
          <w:lang w:val="en-GB" w:eastAsia="zh-CN"/>
        </w:rPr>
        <w:t>, UE should finish the BWP switching by the end of slot 15. In such case, the delay time is 16 slot</w:t>
      </w:r>
      <w:r w:rsidR="0008351E">
        <w:rPr>
          <w:rFonts w:ascii="Times New Roman" w:hAnsi="Times New Roman"/>
          <w:b w:val="0"/>
          <w:noProof w:val="0"/>
          <w:color w:val="000000" w:themeColor="text1"/>
          <w:sz w:val="20"/>
          <w:lang w:val="en-GB" w:eastAsia="zh-CN"/>
        </w:rPr>
        <w:t>s</w:t>
      </w:r>
      <w:r w:rsidR="00BE4FE3">
        <w:rPr>
          <w:rFonts w:ascii="Times New Roman" w:hAnsi="Times New Roman"/>
          <w:b w:val="0"/>
          <w:noProof w:val="0"/>
          <w:color w:val="000000" w:themeColor="text1"/>
          <w:sz w:val="20"/>
          <w:lang w:val="en-GB" w:eastAsia="zh-CN"/>
        </w:rPr>
        <w:t xml:space="preserve"> for Type 2 UE, which is smaller than the requirement for BWP switching delay</w:t>
      </w:r>
      <w:r w:rsidR="0008351E">
        <w:rPr>
          <w:rFonts w:ascii="Times New Roman" w:hAnsi="Times New Roman"/>
          <w:b w:val="0"/>
          <w:noProof w:val="0"/>
          <w:color w:val="000000" w:themeColor="text1"/>
          <w:sz w:val="20"/>
          <w:lang w:val="en-GB" w:eastAsia="zh-CN"/>
        </w:rPr>
        <w:t xml:space="preserve"> (17 slots)</w:t>
      </w:r>
      <w:r w:rsidR="00BE4FE3">
        <w:rPr>
          <w:rFonts w:ascii="Times New Roman" w:hAnsi="Times New Roman"/>
          <w:b w:val="0"/>
          <w:noProof w:val="0"/>
          <w:color w:val="000000" w:themeColor="text1"/>
          <w:sz w:val="20"/>
          <w:lang w:val="en-GB" w:eastAsia="zh-CN"/>
        </w:rPr>
        <w:t xml:space="preserve"> specified in TS 38.133 (The delay requirement is copied below).</w:t>
      </w:r>
      <w:r w:rsidR="001D63E9">
        <w:rPr>
          <w:rFonts w:ascii="Times New Roman" w:hAnsi="Times New Roman"/>
          <w:b w:val="0"/>
          <w:noProof w:val="0"/>
          <w:color w:val="000000" w:themeColor="text1"/>
          <w:sz w:val="20"/>
          <w:lang w:val="en-GB" w:eastAsia="zh-CN"/>
        </w:rPr>
        <w:t xml:space="preserve"> </w:t>
      </w:r>
    </w:p>
    <w:p w14:paraId="54320D96" w14:textId="418305C6" w:rsidR="001D63E9" w:rsidRDefault="001D63E9" w:rsidP="002E4ED4">
      <w:pPr>
        <w:pStyle w:val="Header"/>
        <w:snapToGrid w:val="0"/>
        <w:spacing w:after="120"/>
        <w:rPr>
          <w:rFonts w:ascii="Times New Roman" w:hAnsi="Times New Roman"/>
          <w:b w:val="0"/>
          <w:noProof w:val="0"/>
          <w:color w:val="000000" w:themeColor="text1"/>
          <w:sz w:val="20"/>
          <w:lang w:val="en-GB" w:eastAsia="zh-CN"/>
        </w:rPr>
      </w:pPr>
      <w:r>
        <w:rPr>
          <w:rFonts w:ascii="Times New Roman" w:hAnsi="Times New Roman"/>
          <w:b w:val="0"/>
          <w:noProof w:val="0"/>
          <w:color w:val="000000" w:themeColor="text1"/>
          <w:sz w:val="20"/>
          <w:lang w:val="en-GB" w:eastAsia="zh-CN"/>
        </w:rPr>
        <w:t xml:space="preserve">It is also observed that for </w:t>
      </w:r>
      <w:proofErr w:type="gramStart"/>
      <w:r>
        <w:rPr>
          <w:rFonts w:ascii="Times New Roman" w:hAnsi="Times New Roman"/>
          <w:b w:val="0"/>
          <w:noProof w:val="0"/>
          <w:color w:val="000000" w:themeColor="text1"/>
          <w:sz w:val="20"/>
          <w:lang w:val="en-GB" w:eastAsia="zh-CN"/>
        </w:rPr>
        <w:t>60kHz</w:t>
      </w:r>
      <w:proofErr w:type="gramEnd"/>
      <w:r>
        <w:rPr>
          <w:rFonts w:ascii="Times New Roman" w:hAnsi="Times New Roman"/>
          <w:b w:val="0"/>
          <w:noProof w:val="0"/>
          <w:color w:val="000000" w:themeColor="text1"/>
          <w:sz w:val="20"/>
          <w:lang w:val="en-GB" w:eastAsia="zh-CN"/>
        </w:rPr>
        <w:t xml:space="preserve"> SCS, such a problem can be tolerated by UE. As it is shown in</w:t>
      </w:r>
      <w:r w:rsidRPr="001D63E9">
        <w:rPr>
          <w:rFonts w:ascii="Times New Roman" w:hAnsi="Times New Roman"/>
          <w:b w:val="0"/>
          <w:noProof w:val="0"/>
          <w:color w:val="000000" w:themeColor="text1"/>
          <w:sz w:val="20"/>
          <w:lang w:val="en-GB" w:eastAsia="zh-CN"/>
        </w:rPr>
        <w:t xml:space="preserve"> </w:t>
      </w:r>
      <w:r w:rsidRPr="001D63E9">
        <w:rPr>
          <w:rFonts w:ascii="Times New Roman" w:hAnsi="Times New Roman"/>
          <w:b w:val="0"/>
          <w:noProof w:val="0"/>
          <w:color w:val="000000" w:themeColor="text1"/>
          <w:sz w:val="20"/>
          <w:lang w:val="en-GB" w:eastAsia="zh-CN"/>
        </w:rPr>
        <w:fldChar w:fldCharType="begin"/>
      </w:r>
      <w:r w:rsidRPr="001D63E9">
        <w:rPr>
          <w:rFonts w:ascii="Times New Roman" w:hAnsi="Times New Roman"/>
          <w:b w:val="0"/>
          <w:noProof w:val="0"/>
          <w:color w:val="000000" w:themeColor="text1"/>
          <w:sz w:val="20"/>
          <w:lang w:val="en-GB" w:eastAsia="zh-CN"/>
        </w:rPr>
        <w:instrText xml:space="preserve"> REF _Ref4969979 \h </w:instrText>
      </w:r>
      <w:r>
        <w:rPr>
          <w:rFonts w:ascii="Times New Roman" w:hAnsi="Times New Roman"/>
          <w:b w:val="0"/>
          <w:noProof w:val="0"/>
          <w:color w:val="000000" w:themeColor="text1"/>
          <w:sz w:val="20"/>
          <w:lang w:val="en-GB" w:eastAsia="zh-CN"/>
        </w:rPr>
        <w:instrText xml:space="preserve"> \* MERGEFORMAT </w:instrText>
      </w:r>
      <w:r w:rsidRPr="001D63E9">
        <w:rPr>
          <w:rFonts w:ascii="Times New Roman" w:hAnsi="Times New Roman"/>
          <w:b w:val="0"/>
          <w:noProof w:val="0"/>
          <w:color w:val="000000" w:themeColor="text1"/>
          <w:sz w:val="20"/>
          <w:lang w:val="en-GB" w:eastAsia="zh-CN"/>
        </w:rPr>
      </w:r>
      <w:r w:rsidRPr="001D63E9">
        <w:rPr>
          <w:rFonts w:ascii="Times New Roman" w:hAnsi="Times New Roman"/>
          <w:b w:val="0"/>
          <w:noProof w:val="0"/>
          <w:color w:val="000000" w:themeColor="text1"/>
          <w:sz w:val="20"/>
          <w:lang w:val="en-GB" w:eastAsia="zh-CN"/>
        </w:rPr>
        <w:fldChar w:fldCharType="separate"/>
      </w:r>
      <w:r w:rsidRPr="001D63E9">
        <w:rPr>
          <w:rFonts w:ascii="Times New Roman" w:hAnsi="Times New Roman"/>
          <w:b w:val="0"/>
          <w:sz w:val="20"/>
        </w:rPr>
        <w:t>Figure 1</w:t>
      </w:r>
      <w:r w:rsidRPr="001D63E9">
        <w:rPr>
          <w:rFonts w:ascii="Times New Roman" w:hAnsi="Times New Roman"/>
          <w:b w:val="0"/>
          <w:noProof w:val="0"/>
          <w:color w:val="000000" w:themeColor="text1"/>
          <w:sz w:val="20"/>
          <w:lang w:val="en-GB" w:eastAsia="zh-CN"/>
        </w:rPr>
        <w:fldChar w:fldCharType="end"/>
      </w:r>
      <w:r>
        <w:rPr>
          <w:rFonts w:ascii="Times New Roman" w:hAnsi="Times New Roman"/>
          <w:b w:val="0"/>
          <w:noProof w:val="0"/>
          <w:color w:val="000000" w:themeColor="text1"/>
          <w:sz w:val="20"/>
          <w:lang w:val="en-GB" w:eastAsia="zh-CN"/>
        </w:rPr>
        <w:t xml:space="preserve">, the allowed RF tuning time </w:t>
      </w:r>
      <w:r w:rsidR="00E9704F">
        <w:rPr>
          <w:rFonts w:ascii="Times New Roman" w:hAnsi="Times New Roman"/>
          <w:b w:val="0"/>
          <w:noProof w:val="0"/>
          <w:color w:val="000000" w:themeColor="text1"/>
          <w:sz w:val="20"/>
          <w:lang w:val="en-GB" w:eastAsia="zh-CN"/>
        </w:rPr>
        <w:t xml:space="preserve">for interruption with </w:t>
      </w:r>
      <w:proofErr w:type="gramStart"/>
      <w:r w:rsidR="00E9704F">
        <w:rPr>
          <w:rFonts w:ascii="Times New Roman" w:hAnsi="Times New Roman"/>
          <w:b w:val="0"/>
          <w:noProof w:val="0"/>
          <w:color w:val="000000" w:themeColor="text1"/>
          <w:sz w:val="20"/>
          <w:lang w:val="en-GB" w:eastAsia="zh-CN"/>
        </w:rPr>
        <w:t>60kHz</w:t>
      </w:r>
      <w:proofErr w:type="gramEnd"/>
      <w:r w:rsidR="00E9704F">
        <w:rPr>
          <w:rFonts w:ascii="Times New Roman" w:hAnsi="Times New Roman"/>
          <w:b w:val="0"/>
          <w:noProof w:val="0"/>
          <w:color w:val="000000" w:themeColor="text1"/>
          <w:sz w:val="20"/>
          <w:lang w:val="en-GB" w:eastAsia="zh-CN"/>
        </w:rPr>
        <w:t xml:space="preserve"> SCS is 250us – 33us = 217us. This RF tuning ti</w:t>
      </w:r>
      <w:r w:rsidR="00DA553D">
        <w:rPr>
          <w:rFonts w:ascii="Times New Roman" w:hAnsi="Times New Roman"/>
          <w:b w:val="0"/>
          <w:noProof w:val="0"/>
          <w:color w:val="000000" w:themeColor="text1"/>
          <w:sz w:val="20"/>
          <w:lang w:val="en-GB" w:eastAsia="zh-CN"/>
        </w:rPr>
        <w:t>me may also not</w:t>
      </w:r>
      <w:r w:rsidR="00E9704F">
        <w:rPr>
          <w:rFonts w:ascii="Times New Roman" w:hAnsi="Times New Roman"/>
          <w:b w:val="0"/>
          <w:noProof w:val="0"/>
          <w:color w:val="000000" w:themeColor="text1"/>
          <w:sz w:val="20"/>
          <w:lang w:val="en-GB" w:eastAsia="zh-CN"/>
        </w:rPr>
        <w:t xml:space="preserve"> </w:t>
      </w:r>
      <w:r w:rsidR="004513B7">
        <w:rPr>
          <w:rFonts w:ascii="Times New Roman" w:hAnsi="Times New Roman"/>
          <w:b w:val="0"/>
          <w:noProof w:val="0"/>
          <w:color w:val="000000" w:themeColor="text1"/>
          <w:sz w:val="20"/>
          <w:lang w:val="en-GB" w:eastAsia="zh-CN"/>
        </w:rPr>
        <w:t xml:space="preserve">be </w:t>
      </w:r>
      <w:r w:rsidR="00E9704F">
        <w:rPr>
          <w:rFonts w:ascii="Times New Roman" w:hAnsi="Times New Roman"/>
          <w:b w:val="0"/>
          <w:noProof w:val="0"/>
          <w:color w:val="000000" w:themeColor="text1"/>
          <w:sz w:val="20"/>
          <w:lang w:val="en-GB" w:eastAsia="zh-CN"/>
        </w:rPr>
        <w:t xml:space="preserve">acceptable for UE implementation </w:t>
      </w:r>
      <w:r w:rsidR="00DA553D">
        <w:rPr>
          <w:rFonts w:ascii="Times New Roman" w:hAnsi="Times New Roman"/>
          <w:b w:val="0"/>
          <w:noProof w:val="0"/>
          <w:color w:val="000000" w:themeColor="text1"/>
          <w:sz w:val="20"/>
          <w:lang w:val="en-GB" w:eastAsia="zh-CN"/>
        </w:rPr>
        <w:t>although</w:t>
      </w:r>
      <w:r w:rsidR="00E9704F">
        <w:rPr>
          <w:rFonts w:ascii="Times New Roman" w:hAnsi="Times New Roman"/>
          <w:b w:val="0"/>
          <w:noProof w:val="0"/>
          <w:color w:val="000000" w:themeColor="text1"/>
          <w:sz w:val="20"/>
          <w:lang w:val="en-GB" w:eastAsia="zh-CN"/>
        </w:rPr>
        <w:t xml:space="preserve"> there </w:t>
      </w:r>
      <w:r w:rsidR="00DA553D">
        <w:rPr>
          <w:rFonts w:ascii="Times New Roman" w:hAnsi="Times New Roman"/>
          <w:b w:val="0"/>
          <w:noProof w:val="0"/>
          <w:color w:val="000000" w:themeColor="text1"/>
          <w:sz w:val="20"/>
          <w:lang w:val="en-GB" w:eastAsia="zh-CN"/>
        </w:rPr>
        <w:t>might be some</w:t>
      </w:r>
      <w:r w:rsidR="00E9704F">
        <w:rPr>
          <w:rFonts w:ascii="Times New Roman" w:hAnsi="Times New Roman"/>
          <w:b w:val="0"/>
          <w:noProof w:val="0"/>
          <w:color w:val="000000" w:themeColor="text1"/>
          <w:sz w:val="20"/>
          <w:lang w:val="en-GB" w:eastAsia="zh-CN"/>
        </w:rPr>
        <w:t xml:space="preserve"> margin in the FR2 tuning time of 250us. </w:t>
      </w:r>
    </w:p>
    <w:tbl>
      <w:tblPr>
        <w:tblStyle w:val="TableGrid"/>
        <w:tblW w:w="0" w:type="auto"/>
        <w:tblLook w:val="04A0" w:firstRow="1" w:lastRow="0" w:firstColumn="1" w:lastColumn="0" w:noHBand="0" w:noVBand="1"/>
      </w:tblPr>
      <w:tblGrid>
        <w:gridCol w:w="9629"/>
      </w:tblGrid>
      <w:tr w:rsidR="00BE4FE3" w14:paraId="469AA1A9" w14:textId="77777777" w:rsidTr="00BE4FE3">
        <w:tc>
          <w:tcPr>
            <w:tcW w:w="9629" w:type="dxa"/>
          </w:tcPr>
          <w:p w14:paraId="3538B566" w14:textId="77777777" w:rsidR="00BE4FE3" w:rsidRPr="003445FB" w:rsidRDefault="00BE4FE3" w:rsidP="00BE4FE3">
            <w:pPr>
              <w:pStyle w:val="Heading3"/>
              <w:numPr>
                <w:ilvl w:val="0"/>
                <w:numId w:val="0"/>
              </w:numPr>
              <w:outlineLvl w:val="2"/>
              <w:rPr>
                <w:lang w:eastAsia="zh-CN"/>
              </w:rPr>
            </w:pPr>
            <w:bookmarkStart w:id="5" w:name="_Toc535475993"/>
            <w:r w:rsidRPr="003445FB">
              <w:rPr>
                <w:lang w:eastAsia="zh-CN"/>
              </w:rPr>
              <w:lastRenderedPageBreak/>
              <w:t>8.6.2</w:t>
            </w:r>
            <w:r w:rsidRPr="003445FB">
              <w:rPr>
                <w:lang w:eastAsia="zh-CN"/>
              </w:rPr>
              <w:tab/>
              <w:t>DCI and timer based BWP switch delay</w:t>
            </w:r>
            <w:bookmarkEnd w:id="5"/>
          </w:p>
          <w:p w14:paraId="5B93DE33" w14:textId="77777777" w:rsidR="00BE4FE3" w:rsidRPr="00805502" w:rsidRDefault="00BE4FE3" w:rsidP="00BE4FE3">
            <w:pPr>
              <w:rPr>
                <w:lang w:val="en-US" w:eastAsia="zh-CN"/>
              </w:rPr>
            </w:pPr>
            <w:r w:rsidRPr="003445FB">
              <w:rPr>
                <w:lang w:val="en-US" w:eastAsia="zh-CN"/>
              </w:rPr>
              <w:t xml:space="preserve">For DCI-based BWP switch, </w:t>
            </w:r>
            <w:r w:rsidRPr="003445FB">
              <w:t xml:space="preserve">after the UE receives BWP switching request at </w:t>
            </w:r>
            <w:r>
              <w:t xml:space="preserve">DL </w:t>
            </w:r>
            <w:r w:rsidRPr="003445FB">
              <w:t xml:space="preserve">slot n </w:t>
            </w:r>
            <w:r w:rsidRPr="003445FB">
              <w:rPr>
                <w:lang w:val="en-US" w:eastAsia="zh-CN"/>
              </w:rPr>
              <w:t>on a serving cell</w:t>
            </w:r>
            <w:r w:rsidRPr="003445FB">
              <w:t xml:space="preserve">, UE shall be </w:t>
            </w:r>
            <w:r w:rsidRPr="003445FB">
              <w:rPr>
                <w:lang w:val="en-US" w:eastAsia="zh-CN"/>
              </w:rPr>
              <w:t>able to receive PDSCH (for DL active BWP switch) or transmit PUSCH (for UL active BWP switch) on the new BWP on the serving cell</w:t>
            </w:r>
            <w:r w:rsidRPr="003445FB">
              <w:t xml:space="preserve"> </w:t>
            </w:r>
            <w:r w:rsidRPr="003445FB">
              <w:rPr>
                <w:lang w:val="en-US" w:eastAsia="zh-CN"/>
              </w:rPr>
              <w:t>on which BWP switc</w:t>
            </w:r>
            <w:r w:rsidRPr="00805502">
              <w:rPr>
                <w:lang w:val="en-US" w:eastAsia="zh-CN"/>
              </w:rPr>
              <w:t xml:space="preserve">h </w:t>
            </w:r>
            <w:r w:rsidRPr="00805502">
              <w:t xml:space="preserve">on the first DL or UL slot </w:t>
            </w:r>
            <w:r w:rsidRPr="00805502">
              <w:rPr>
                <w:lang w:val="en-US" w:eastAsia="zh-CN"/>
              </w:rPr>
              <w:t>occurs</w:t>
            </w:r>
            <w:r w:rsidRPr="00805502">
              <w:t xml:space="preserve"> right after the beginning of DLslot n+</w:t>
            </w:r>
            <w:r w:rsidRPr="00805502">
              <w:rPr>
                <w:lang w:eastAsia="zh-CN"/>
              </w:rPr>
              <w:t xml:space="preserve"> T</w:t>
            </w:r>
            <w:r w:rsidRPr="00805502">
              <w:rPr>
                <w:vertAlign w:val="subscript"/>
                <w:lang w:eastAsia="zh-CN"/>
              </w:rPr>
              <w:t>BWPswitchDelay</w:t>
            </w:r>
            <w:r w:rsidRPr="00805502">
              <w:t>.</w:t>
            </w:r>
          </w:p>
          <w:p w14:paraId="52C023B1" w14:textId="77777777" w:rsidR="00BE4FE3" w:rsidRPr="0070404B" w:rsidRDefault="00BE4FE3" w:rsidP="00BE4FE3">
            <w:pPr>
              <w:rPr>
                <w:lang w:val="en-US" w:eastAsia="zh-CN"/>
              </w:rPr>
            </w:pPr>
            <w:r w:rsidRPr="007248A2">
              <w:t xml:space="preserve">The UE is not required to </w:t>
            </w:r>
            <w:r>
              <w:t xml:space="preserve">follow the requirements defined in this section when </w:t>
            </w:r>
            <w:r w:rsidRPr="007248A2">
              <w:t>perform</w:t>
            </w:r>
            <w:r>
              <w:t>ing</w:t>
            </w:r>
            <w:r w:rsidRPr="007248A2">
              <w:t xml:space="preserve"> a DCI-based BWP switch between </w:t>
            </w:r>
            <w:r>
              <w:t xml:space="preserve">the </w:t>
            </w:r>
            <w:r w:rsidRPr="007248A2">
              <w:t xml:space="preserve">BWPs </w:t>
            </w:r>
            <w:r>
              <w:t>in</w:t>
            </w:r>
            <w:r w:rsidRPr="007248A2">
              <w:t xml:space="preserve"> disjoint channel</w:t>
            </w:r>
            <w:r>
              <w:t xml:space="preserve"> bandwidth</w:t>
            </w:r>
            <w:r w:rsidRPr="007248A2">
              <w:t xml:space="preserve">s or </w:t>
            </w:r>
            <w:r>
              <w:t>in</w:t>
            </w:r>
            <w:r w:rsidRPr="007248A2">
              <w:t xml:space="preserve"> partially overlapping channel</w:t>
            </w:r>
            <w:r>
              <w:t xml:space="preserve"> bandwidth</w:t>
            </w:r>
            <w:r w:rsidRPr="007248A2">
              <w:t>s.</w:t>
            </w:r>
          </w:p>
          <w:p w14:paraId="30261CFC" w14:textId="77777777" w:rsidR="00BE4FE3" w:rsidRPr="003445FB" w:rsidRDefault="00BE4FE3" w:rsidP="00BE4FE3">
            <w:pPr>
              <w:rPr>
                <w:lang w:val="en-US" w:eastAsia="zh-CN"/>
              </w:rPr>
            </w:pPr>
            <w:r w:rsidRPr="00805502">
              <w:rPr>
                <w:lang w:val="en-US" w:eastAsia="zh-CN"/>
              </w:rPr>
              <w:t xml:space="preserve">For timer-based BWP switch, the UE shall start BWP switch at DL slot n, where n is the beginning of a DL subframe (FR1) or DL half-subframe (FR2) immediately after a BWP-inactivity timer </w:t>
            </w:r>
            <w:r w:rsidRPr="00805502">
              <w:rPr>
                <w:i/>
              </w:rPr>
              <w:t>bwp-InactivityTimer</w:t>
            </w:r>
            <w:r w:rsidRPr="00805502">
              <w:rPr>
                <w:lang w:val="en-US" w:eastAsia="zh-CN"/>
              </w:rPr>
              <w:t xml:space="preserve"> [2] expires on a serving cell, and the UE shall be able to receive PDSCH (for DL active BWP switch) or transmit PUSCH (for UL active BWP switch) on the new BWP on the serving cell on which BWP switch </w:t>
            </w:r>
            <w:r w:rsidRPr="00805502">
              <w:t xml:space="preserve">on the first DL or UL slot </w:t>
            </w:r>
            <w:r w:rsidRPr="00805502">
              <w:rPr>
                <w:lang w:val="en-US" w:eastAsia="zh-CN"/>
              </w:rPr>
              <w:t xml:space="preserve">occurs </w:t>
            </w:r>
            <w:r w:rsidRPr="00805502">
              <w:t>right after the beginning of DL</w:t>
            </w:r>
            <w:r w:rsidRPr="00805502">
              <w:rPr>
                <w:lang w:val="en-US" w:eastAsia="zh-CN"/>
              </w:rPr>
              <w:t>slot n+</w:t>
            </w:r>
            <w:r w:rsidRPr="00805502">
              <w:rPr>
                <w:lang w:eastAsia="zh-CN"/>
              </w:rPr>
              <w:t xml:space="preserve"> T</w:t>
            </w:r>
            <w:r w:rsidRPr="00805502">
              <w:rPr>
                <w:vertAlign w:val="subscript"/>
                <w:lang w:eastAsia="zh-CN"/>
              </w:rPr>
              <w:t>BWPswitchDelay</w:t>
            </w:r>
            <w:r w:rsidRPr="00805502">
              <w:rPr>
                <w:lang w:val="en-US" w:eastAsia="zh-CN"/>
              </w:rPr>
              <w:t>.</w:t>
            </w:r>
          </w:p>
          <w:p w14:paraId="4132C7AA" w14:textId="77777777" w:rsidR="00BE4FE3" w:rsidRPr="003445FB" w:rsidRDefault="00BE4FE3" w:rsidP="00BE4FE3">
            <w:pPr>
              <w:rPr>
                <w:lang w:val="en-US" w:eastAsia="zh-CN"/>
              </w:rPr>
            </w:pPr>
            <w:r w:rsidRPr="003445FB">
              <w:rPr>
                <w:lang w:val="en-US" w:eastAsia="zh-CN"/>
              </w:rPr>
              <w:t xml:space="preserve">The UE is not required to transmit UL signals or receive DL signals during time duration </w:t>
            </w:r>
            <w:r w:rsidRPr="003445FB">
              <w:rPr>
                <w:lang w:eastAsia="zh-CN"/>
              </w:rPr>
              <w:t>T</w:t>
            </w:r>
            <w:r w:rsidRPr="003445FB">
              <w:rPr>
                <w:vertAlign w:val="subscript"/>
                <w:lang w:eastAsia="zh-CN"/>
              </w:rPr>
              <w:t>BWPswitchDelay</w:t>
            </w:r>
            <w:r w:rsidRPr="003445FB">
              <w:rPr>
                <w:lang w:val="en-US" w:eastAsia="zh-CN"/>
              </w:rPr>
              <w:t xml:space="preserve"> on the cell where DCI-based BWP switch or timer-based BWP switch occurs.</w:t>
            </w:r>
          </w:p>
          <w:p w14:paraId="54228F9C" w14:textId="77777777" w:rsidR="00BE4FE3" w:rsidRPr="003445FB" w:rsidRDefault="00BE4FE3" w:rsidP="00BE4FE3">
            <w:pPr>
              <w:rPr>
                <w:lang w:val="en-US" w:eastAsia="zh-CN"/>
              </w:rPr>
            </w:pPr>
            <w:r w:rsidRPr="003445FB">
              <w:rPr>
                <w:lang w:val="en-US" w:eastAsia="zh-CN"/>
              </w:rPr>
              <w:t>Depending on UE capability</w:t>
            </w:r>
            <w:r w:rsidRPr="003445FB">
              <w:t xml:space="preserve"> </w:t>
            </w:r>
            <w:r w:rsidRPr="003445FB">
              <w:rPr>
                <w:i/>
              </w:rPr>
              <w:t>bwp-SwitchingDelay</w:t>
            </w:r>
            <w:r w:rsidRPr="003445FB">
              <w:rPr>
                <w:lang w:val="en-US" w:eastAsia="zh-CN"/>
              </w:rPr>
              <w:t xml:space="preserve"> [2], UE shall finish BWP switch within the time duration </w:t>
            </w:r>
            <w:r w:rsidRPr="003445FB">
              <w:rPr>
                <w:lang w:eastAsia="zh-CN"/>
              </w:rPr>
              <w:t>T</w:t>
            </w:r>
            <w:r w:rsidRPr="003445FB">
              <w:rPr>
                <w:vertAlign w:val="subscript"/>
                <w:lang w:eastAsia="zh-CN"/>
              </w:rPr>
              <w:t>BWPswitchDelay</w:t>
            </w:r>
            <w:r w:rsidRPr="003445FB">
              <w:rPr>
                <w:lang w:val="en-US" w:eastAsia="zh-CN"/>
              </w:rPr>
              <w:t xml:space="preserve"> defined in Table 8.6.2-1.</w:t>
            </w:r>
          </w:p>
          <w:p w14:paraId="4CEC3F1E" w14:textId="77777777" w:rsidR="00BE4FE3" w:rsidRPr="003445FB" w:rsidRDefault="00BE4FE3" w:rsidP="00BE4FE3">
            <w:pPr>
              <w:pStyle w:val="TH"/>
            </w:pPr>
            <w:r w:rsidRPr="003445FB">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BE4FE3" w:rsidRPr="003445FB" w14:paraId="42FADF5C" w14:textId="77777777" w:rsidTr="00BE4FE3">
              <w:trPr>
                <w:trHeight w:val="305"/>
                <w:jc w:val="center"/>
              </w:trPr>
              <w:tc>
                <w:tcPr>
                  <w:tcW w:w="649" w:type="dxa"/>
                  <w:vMerge w:val="restart"/>
                  <w:shd w:val="clear" w:color="auto" w:fill="auto"/>
                  <w:vAlign w:val="center"/>
                </w:tcPr>
                <w:p w14:paraId="1E3E4DDF" w14:textId="77777777" w:rsidR="00BE4FE3" w:rsidRPr="003445FB" w:rsidRDefault="00BE4FE3" w:rsidP="00BE4FE3">
                  <w:pPr>
                    <w:pStyle w:val="TAH"/>
                  </w:pPr>
                  <w:r w:rsidRPr="003445FB">
                    <w:rPr>
                      <w:noProof/>
                      <w:lang w:val="en-US" w:eastAsia="zh-CN"/>
                    </w:rPr>
                    <w:drawing>
                      <wp:inline distT="0" distB="0" distL="0" distR="0" wp14:anchorId="0B9B906A" wp14:editId="69FFE4DB">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73E3409" w14:textId="77777777" w:rsidR="00BE4FE3" w:rsidRPr="003445FB" w:rsidRDefault="00BE4FE3" w:rsidP="00BE4FE3">
                  <w:pPr>
                    <w:pStyle w:val="TAH"/>
                  </w:pPr>
                  <w:r w:rsidRPr="003445FB">
                    <w:t>NR Slot length (ms)</w:t>
                  </w:r>
                </w:p>
              </w:tc>
              <w:tc>
                <w:tcPr>
                  <w:tcW w:w="3938" w:type="dxa"/>
                  <w:gridSpan w:val="2"/>
                </w:tcPr>
                <w:p w14:paraId="085F16D0" w14:textId="77777777" w:rsidR="00BE4FE3" w:rsidRPr="003445FB" w:rsidRDefault="00BE4FE3" w:rsidP="00BE4FE3">
                  <w:pPr>
                    <w:pStyle w:val="TAH"/>
                    <w:rPr>
                      <w:lang w:eastAsia="zh-CN"/>
                    </w:rPr>
                  </w:pPr>
                  <w:r w:rsidRPr="003445FB">
                    <w:rPr>
                      <w:lang w:eastAsia="zh-CN"/>
                    </w:rPr>
                    <w:t>BWP switch delay T</w:t>
                  </w:r>
                  <w:r w:rsidRPr="003445FB">
                    <w:rPr>
                      <w:vertAlign w:val="subscript"/>
                      <w:lang w:eastAsia="zh-CN"/>
                    </w:rPr>
                    <w:t>BWPswitchDelay</w:t>
                  </w:r>
                  <w:r w:rsidRPr="003445FB">
                    <w:rPr>
                      <w:lang w:eastAsia="zh-CN"/>
                    </w:rPr>
                    <w:t xml:space="preserve"> (slots)</w:t>
                  </w:r>
                </w:p>
              </w:tc>
            </w:tr>
            <w:tr w:rsidR="00BE4FE3" w:rsidRPr="003445FB" w14:paraId="251C095D" w14:textId="77777777" w:rsidTr="00BE4FE3">
              <w:trPr>
                <w:trHeight w:val="306"/>
                <w:jc w:val="center"/>
              </w:trPr>
              <w:tc>
                <w:tcPr>
                  <w:tcW w:w="649" w:type="dxa"/>
                  <w:vMerge/>
                  <w:shd w:val="clear" w:color="auto" w:fill="auto"/>
                  <w:vAlign w:val="center"/>
                </w:tcPr>
                <w:p w14:paraId="2D57B64C" w14:textId="77777777" w:rsidR="00BE4FE3" w:rsidRPr="003445FB" w:rsidRDefault="00BE4FE3" w:rsidP="00BE4FE3">
                  <w:pPr>
                    <w:pStyle w:val="TAH"/>
                  </w:pPr>
                </w:p>
              </w:tc>
              <w:tc>
                <w:tcPr>
                  <w:tcW w:w="992" w:type="dxa"/>
                  <w:vMerge/>
                </w:tcPr>
                <w:p w14:paraId="18F94E57" w14:textId="77777777" w:rsidR="00BE4FE3" w:rsidRPr="003445FB" w:rsidRDefault="00BE4FE3" w:rsidP="00BE4FE3">
                  <w:pPr>
                    <w:pStyle w:val="TAH"/>
                  </w:pPr>
                </w:p>
              </w:tc>
              <w:tc>
                <w:tcPr>
                  <w:tcW w:w="1969" w:type="dxa"/>
                </w:tcPr>
                <w:p w14:paraId="2F3F1315" w14:textId="77777777" w:rsidR="00BE4FE3" w:rsidRPr="003445FB" w:rsidRDefault="00BE4FE3" w:rsidP="00BE4FE3">
                  <w:pPr>
                    <w:pStyle w:val="TAH"/>
                    <w:rPr>
                      <w:vertAlign w:val="superscript"/>
                      <w:lang w:eastAsia="zh-CN"/>
                    </w:rPr>
                  </w:pPr>
                  <w:r w:rsidRPr="003445FB">
                    <w:rPr>
                      <w:lang w:eastAsia="zh-CN"/>
                    </w:rPr>
                    <w:t>Type 1</w:t>
                  </w:r>
                  <w:r w:rsidRPr="003445FB">
                    <w:rPr>
                      <w:vertAlign w:val="superscript"/>
                      <w:lang w:eastAsia="zh-CN"/>
                    </w:rPr>
                    <w:t>Note 1</w:t>
                  </w:r>
                </w:p>
              </w:tc>
              <w:tc>
                <w:tcPr>
                  <w:tcW w:w="1969" w:type="dxa"/>
                </w:tcPr>
                <w:p w14:paraId="21CBDE4E" w14:textId="77777777" w:rsidR="00BE4FE3" w:rsidRPr="003445FB" w:rsidRDefault="00BE4FE3" w:rsidP="00BE4FE3">
                  <w:pPr>
                    <w:pStyle w:val="TAH"/>
                    <w:rPr>
                      <w:vertAlign w:val="superscript"/>
                      <w:lang w:eastAsia="zh-CN"/>
                    </w:rPr>
                  </w:pPr>
                  <w:r w:rsidRPr="003445FB">
                    <w:rPr>
                      <w:lang w:eastAsia="zh-CN"/>
                    </w:rPr>
                    <w:t>Type 2</w:t>
                  </w:r>
                  <w:r w:rsidRPr="003445FB">
                    <w:rPr>
                      <w:vertAlign w:val="superscript"/>
                      <w:lang w:eastAsia="zh-CN"/>
                    </w:rPr>
                    <w:t>Note 1</w:t>
                  </w:r>
                </w:p>
              </w:tc>
            </w:tr>
            <w:tr w:rsidR="00BE4FE3" w:rsidRPr="003445FB" w:rsidDel="00FC0501" w14:paraId="1885F8DF" w14:textId="77777777" w:rsidTr="00BE4FE3">
              <w:trPr>
                <w:jc w:val="center"/>
              </w:trPr>
              <w:tc>
                <w:tcPr>
                  <w:tcW w:w="649" w:type="dxa"/>
                  <w:shd w:val="clear" w:color="auto" w:fill="auto"/>
                </w:tcPr>
                <w:p w14:paraId="3FA00303" w14:textId="77777777" w:rsidR="00BE4FE3" w:rsidRPr="003445FB" w:rsidRDefault="00BE4FE3" w:rsidP="00BE4FE3">
                  <w:pPr>
                    <w:pStyle w:val="TAC"/>
                  </w:pPr>
                  <w:r w:rsidRPr="003445FB">
                    <w:t>0</w:t>
                  </w:r>
                </w:p>
              </w:tc>
              <w:tc>
                <w:tcPr>
                  <w:tcW w:w="992" w:type="dxa"/>
                </w:tcPr>
                <w:p w14:paraId="78A055D7" w14:textId="77777777" w:rsidR="00BE4FE3" w:rsidRPr="003445FB" w:rsidRDefault="00BE4FE3" w:rsidP="00BE4FE3">
                  <w:pPr>
                    <w:pStyle w:val="TAC"/>
                  </w:pPr>
                  <w:r w:rsidRPr="003445FB">
                    <w:t>1</w:t>
                  </w:r>
                </w:p>
              </w:tc>
              <w:tc>
                <w:tcPr>
                  <w:tcW w:w="1969" w:type="dxa"/>
                  <w:shd w:val="clear" w:color="auto" w:fill="auto"/>
                </w:tcPr>
                <w:p w14:paraId="3A0A0B72" w14:textId="77777777" w:rsidR="00BE4FE3" w:rsidRPr="003445FB" w:rsidRDefault="00BE4FE3" w:rsidP="00BE4FE3">
                  <w:pPr>
                    <w:pStyle w:val="TAC"/>
                  </w:pPr>
                  <w:r w:rsidRPr="003445FB">
                    <w:t>1</w:t>
                  </w:r>
                </w:p>
              </w:tc>
              <w:tc>
                <w:tcPr>
                  <w:tcW w:w="1969" w:type="dxa"/>
                </w:tcPr>
                <w:p w14:paraId="2E65F573" w14:textId="77777777" w:rsidR="00BE4FE3" w:rsidRPr="003445FB" w:rsidRDefault="00BE4FE3" w:rsidP="00BE4FE3">
                  <w:pPr>
                    <w:pStyle w:val="TAC"/>
                  </w:pPr>
                  <w:r w:rsidRPr="003445FB">
                    <w:t>3</w:t>
                  </w:r>
                </w:p>
              </w:tc>
            </w:tr>
            <w:tr w:rsidR="00BE4FE3" w:rsidRPr="003445FB" w:rsidDel="00FC0501" w14:paraId="40E92B6C" w14:textId="77777777" w:rsidTr="00BE4FE3">
              <w:trPr>
                <w:jc w:val="center"/>
              </w:trPr>
              <w:tc>
                <w:tcPr>
                  <w:tcW w:w="649" w:type="dxa"/>
                  <w:shd w:val="clear" w:color="auto" w:fill="auto"/>
                </w:tcPr>
                <w:p w14:paraId="66A95069" w14:textId="77777777" w:rsidR="00BE4FE3" w:rsidRPr="003445FB" w:rsidRDefault="00BE4FE3" w:rsidP="00BE4FE3">
                  <w:pPr>
                    <w:pStyle w:val="TAC"/>
                  </w:pPr>
                  <w:r w:rsidRPr="003445FB">
                    <w:t>1</w:t>
                  </w:r>
                </w:p>
              </w:tc>
              <w:tc>
                <w:tcPr>
                  <w:tcW w:w="992" w:type="dxa"/>
                </w:tcPr>
                <w:p w14:paraId="087EBE57" w14:textId="77777777" w:rsidR="00BE4FE3" w:rsidRPr="003445FB" w:rsidRDefault="00BE4FE3" w:rsidP="00BE4FE3">
                  <w:pPr>
                    <w:pStyle w:val="TAC"/>
                  </w:pPr>
                  <w:r w:rsidRPr="003445FB">
                    <w:t>0.5</w:t>
                  </w:r>
                </w:p>
              </w:tc>
              <w:tc>
                <w:tcPr>
                  <w:tcW w:w="1969" w:type="dxa"/>
                  <w:shd w:val="clear" w:color="auto" w:fill="auto"/>
                </w:tcPr>
                <w:p w14:paraId="0158BC31" w14:textId="77777777" w:rsidR="00BE4FE3" w:rsidRPr="003445FB" w:rsidRDefault="00BE4FE3" w:rsidP="00BE4FE3">
                  <w:pPr>
                    <w:pStyle w:val="TAC"/>
                  </w:pPr>
                  <w:r w:rsidRPr="003445FB">
                    <w:t>2</w:t>
                  </w:r>
                </w:p>
              </w:tc>
              <w:tc>
                <w:tcPr>
                  <w:tcW w:w="1969" w:type="dxa"/>
                </w:tcPr>
                <w:p w14:paraId="44385A33" w14:textId="77777777" w:rsidR="00BE4FE3" w:rsidRPr="003445FB" w:rsidRDefault="00BE4FE3" w:rsidP="00BE4FE3">
                  <w:pPr>
                    <w:pStyle w:val="TAC"/>
                  </w:pPr>
                  <w:r w:rsidRPr="003445FB">
                    <w:t>5</w:t>
                  </w:r>
                </w:p>
              </w:tc>
            </w:tr>
            <w:tr w:rsidR="00BE4FE3" w:rsidRPr="003445FB" w:rsidDel="00FC0501" w14:paraId="3E6D1B88" w14:textId="77777777" w:rsidTr="00BE4FE3">
              <w:trPr>
                <w:jc w:val="center"/>
              </w:trPr>
              <w:tc>
                <w:tcPr>
                  <w:tcW w:w="649" w:type="dxa"/>
                  <w:shd w:val="clear" w:color="auto" w:fill="auto"/>
                </w:tcPr>
                <w:p w14:paraId="4C33ABD2" w14:textId="77777777" w:rsidR="00BE4FE3" w:rsidRPr="003445FB" w:rsidRDefault="00BE4FE3" w:rsidP="00BE4FE3">
                  <w:pPr>
                    <w:pStyle w:val="TAC"/>
                  </w:pPr>
                  <w:r w:rsidRPr="003445FB">
                    <w:t>2</w:t>
                  </w:r>
                </w:p>
              </w:tc>
              <w:tc>
                <w:tcPr>
                  <w:tcW w:w="992" w:type="dxa"/>
                </w:tcPr>
                <w:p w14:paraId="75536C1B" w14:textId="77777777" w:rsidR="00BE4FE3" w:rsidRPr="003445FB" w:rsidRDefault="00BE4FE3" w:rsidP="00BE4FE3">
                  <w:pPr>
                    <w:pStyle w:val="TAC"/>
                  </w:pPr>
                  <w:r w:rsidRPr="003445FB">
                    <w:t>0.25</w:t>
                  </w:r>
                </w:p>
              </w:tc>
              <w:tc>
                <w:tcPr>
                  <w:tcW w:w="1969" w:type="dxa"/>
                  <w:shd w:val="clear" w:color="auto" w:fill="auto"/>
                </w:tcPr>
                <w:p w14:paraId="1C673954" w14:textId="77777777" w:rsidR="00BE4FE3" w:rsidRPr="003445FB" w:rsidRDefault="00BE4FE3" w:rsidP="00BE4FE3">
                  <w:pPr>
                    <w:pStyle w:val="TAC"/>
                  </w:pPr>
                  <w:r w:rsidRPr="003445FB">
                    <w:t>3</w:t>
                  </w:r>
                </w:p>
              </w:tc>
              <w:tc>
                <w:tcPr>
                  <w:tcW w:w="1969" w:type="dxa"/>
                </w:tcPr>
                <w:p w14:paraId="3F0F062F" w14:textId="77777777" w:rsidR="00BE4FE3" w:rsidRPr="003445FB" w:rsidRDefault="00BE4FE3" w:rsidP="00BE4FE3">
                  <w:pPr>
                    <w:pStyle w:val="TAC"/>
                  </w:pPr>
                  <w:r w:rsidRPr="003445FB">
                    <w:t>9</w:t>
                  </w:r>
                </w:p>
              </w:tc>
            </w:tr>
            <w:tr w:rsidR="00BE4FE3" w:rsidRPr="003445FB" w:rsidDel="00FC0501" w14:paraId="0D365DE2" w14:textId="77777777" w:rsidTr="00BE4FE3">
              <w:trPr>
                <w:jc w:val="center"/>
              </w:trPr>
              <w:tc>
                <w:tcPr>
                  <w:tcW w:w="649" w:type="dxa"/>
                  <w:shd w:val="clear" w:color="auto" w:fill="auto"/>
                </w:tcPr>
                <w:p w14:paraId="7AC5FDCE" w14:textId="77777777" w:rsidR="00BE4FE3" w:rsidRPr="003445FB" w:rsidRDefault="00BE4FE3" w:rsidP="00BE4FE3">
                  <w:pPr>
                    <w:pStyle w:val="TAC"/>
                  </w:pPr>
                  <w:r w:rsidRPr="003445FB">
                    <w:t>3</w:t>
                  </w:r>
                </w:p>
              </w:tc>
              <w:tc>
                <w:tcPr>
                  <w:tcW w:w="992" w:type="dxa"/>
                </w:tcPr>
                <w:p w14:paraId="18A6BA08" w14:textId="77777777" w:rsidR="00BE4FE3" w:rsidRPr="003445FB" w:rsidRDefault="00BE4FE3" w:rsidP="00BE4FE3">
                  <w:pPr>
                    <w:pStyle w:val="TAC"/>
                  </w:pPr>
                  <w:r w:rsidRPr="003445FB">
                    <w:t>0.125</w:t>
                  </w:r>
                </w:p>
              </w:tc>
              <w:tc>
                <w:tcPr>
                  <w:tcW w:w="1969" w:type="dxa"/>
                  <w:shd w:val="clear" w:color="auto" w:fill="auto"/>
                </w:tcPr>
                <w:p w14:paraId="4F3B717D" w14:textId="77777777" w:rsidR="00BE4FE3" w:rsidRPr="003445FB" w:rsidRDefault="00BE4FE3" w:rsidP="00BE4FE3">
                  <w:pPr>
                    <w:pStyle w:val="TAC"/>
                  </w:pPr>
                  <w:r w:rsidRPr="003445FB">
                    <w:t>6</w:t>
                  </w:r>
                </w:p>
              </w:tc>
              <w:tc>
                <w:tcPr>
                  <w:tcW w:w="1969" w:type="dxa"/>
                </w:tcPr>
                <w:p w14:paraId="367DA52C" w14:textId="77777777" w:rsidR="00BE4FE3" w:rsidRPr="003445FB" w:rsidRDefault="00BE4FE3" w:rsidP="00BE4FE3">
                  <w:pPr>
                    <w:pStyle w:val="TAC"/>
                  </w:pPr>
                  <w:r w:rsidRPr="003445FB">
                    <w:t>17</w:t>
                  </w:r>
                </w:p>
              </w:tc>
            </w:tr>
            <w:tr w:rsidR="00BE4FE3" w:rsidRPr="003445FB" w:rsidDel="00FC0501" w14:paraId="13AE546B" w14:textId="77777777" w:rsidTr="00BE4FE3">
              <w:trPr>
                <w:jc w:val="center"/>
              </w:trPr>
              <w:tc>
                <w:tcPr>
                  <w:tcW w:w="5579" w:type="dxa"/>
                  <w:gridSpan w:val="4"/>
                  <w:shd w:val="clear" w:color="auto" w:fill="auto"/>
                </w:tcPr>
                <w:p w14:paraId="79BC52DB" w14:textId="77777777" w:rsidR="00BE4FE3" w:rsidRPr="003445FB" w:rsidRDefault="00BE4FE3" w:rsidP="00BE4FE3">
                  <w:pPr>
                    <w:pStyle w:val="TAN"/>
                  </w:pPr>
                  <w:r w:rsidRPr="003445FB">
                    <w:t>Note 1:</w:t>
                  </w:r>
                  <w:r w:rsidRPr="003445FB">
                    <w:tab/>
                    <w:t>Depends on UE capability.</w:t>
                  </w:r>
                </w:p>
                <w:p w14:paraId="48C39EC2" w14:textId="77777777" w:rsidR="00BE4FE3" w:rsidRPr="003445FB" w:rsidRDefault="00BE4FE3" w:rsidP="00BE4FE3">
                  <w:pPr>
                    <w:pStyle w:val="TAN"/>
                  </w:pPr>
                  <w:r w:rsidRPr="003445FB">
                    <w:t>Note 2:</w:t>
                  </w:r>
                  <w:r w:rsidRPr="003445FB">
                    <w:tab/>
                    <w:t>If the BWP switch involves changing of SCS, the BWP switch delay is determined by the larger one between the SCS before BWP switch and the SCS after BWP switch.</w:t>
                  </w:r>
                </w:p>
              </w:tc>
            </w:tr>
          </w:tbl>
          <w:p w14:paraId="3A0756D3" w14:textId="77777777" w:rsidR="00BE4FE3" w:rsidRDefault="00BE4FE3" w:rsidP="002E4ED4">
            <w:pPr>
              <w:pStyle w:val="Header"/>
              <w:snapToGrid w:val="0"/>
              <w:spacing w:after="120"/>
              <w:rPr>
                <w:rFonts w:ascii="Times New Roman" w:hAnsi="Times New Roman"/>
                <w:b w:val="0"/>
                <w:noProof w:val="0"/>
                <w:color w:val="000000" w:themeColor="text1"/>
                <w:sz w:val="20"/>
                <w:lang w:val="en-GB" w:eastAsia="zh-CN"/>
              </w:rPr>
            </w:pPr>
          </w:p>
        </w:tc>
      </w:tr>
    </w:tbl>
    <w:p w14:paraId="7A89F2A0" w14:textId="21549D52" w:rsidR="002E4ED4" w:rsidRDefault="00BE4FE3" w:rsidP="002E4ED4">
      <w:pPr>
        <w:pStyle w:val="Header"/>
        <w:snapToGrid w:val="0"/>
        <w:spacing w:after="120"/>
        <w:rPr>
          <w:rFonts w:ascii="Times New Roman" w:hAnsi="Times New Roman"/>
          <w:b w:val="0"/>
          <w:noProof w:val="0"/>
          <w:color w:val="000000" w:themeColor="text1"/>
          <w:sz w:val="20"/>
          <w:lang w:val="en-GB" w:eastAsia="zh-CN"/>
        </w:rPr>
      </w:pPr>
      <w:r>
        <w:rPr>
          <w:rFonts w:ascii="Times New Roman" w:hAnsi="Times New Roman"/>
          <w:b w:val="0"/>
          <w:noProof w:val="0"/>
          <w:color w:val="000000" w:themeColor="text1"/>
          <w:sz w:val="20"/>
          <w:lang w:val="en-GB" w:eastAsia="zh-CN"/>
        </w:rPr>
        <w:t xml:space="preserve"> </w:t>
      </w:r>
    </w:p>
    <w:p w14:paraId="5E709985" w14:textId="538C6EF7" w:rsidR="00BE4FE3" w:rsidRDefault="00BE4FE3" w:rsidP="002E4ED4">
      <w:pPr>
        <w:pStyle w:val="Header"/>
        <w:snapToGrid w:val="0"/>
        <w:spacing w:after="120"/>
        <w:rPr>
          <w:rFonts w:ascii="Times New Roman" w:hAnsi="Times New Roman"/>
          <w:b w:val="0"/>
          <w:noProof w:val="0"/>
          <w:color w:val="000000" w:themeColor="text1"/>
          <w:sz w:val="20"/>
          <w:lang w:val="en-GB" w:eastAsia="zh-CN"/>
        </w:rPr>
      </w:pPr>
      <w:r>
        <w:rPr>
          <w:rFonts w:ascii="Times New Roman" w:hAnsi="Times New Roman"/>
          <w:b w:val="0"/>
          <w:noProof w:val="0"/>
          <w:color w:val="000000" w:themeColor="text1"/>
          <w:sz w:val="20"/>
          <w:lang w:val="en-GB" w:eastAsia="zh-CN"/>
        </w:rPr>
        <w:t xml:space="preserve">As we can see that current interruption for BWP switching in synchronous EN-DC is not suitable for </w:t>
      </w:r>
      <w:r w:rsidR="00815856">
        <w:rPr>
          <w:rFonts w:ascii="Times New Roman" w:hAnsi="Times New Roman"/>
          <w:b w:val="0"/>
          <w:noProof w:val="0"/>
          <w:color w:val="000000" w:themeColor="text1"/>
          <w:sz w:val="20"/>
          <w:lang w:val="en-GB" w:eastAsia="zh-CN"/>
        </w:rPr>
        <w:t>the UE capable of per UE measurement gap. Thus it is proposed:</w:t>
      </w:r>
    </w:p>
    <w:p w14:paraId="7225D1A9" w14:textId="1EC3DB11" w:rsidR="00B97AB3" w:rsidRDefault="00B97AB3" w:rsidP="005A7D93">
      <w:pPr>
        <w:pStyle w:val="Header"/>
        <w:snapToGrid w:val="0"/>
        <w:spacing w:after="120"/>
        <w:rPr>
          <w:rFonts w:ascii="Times New Roman" w:hAnsi="Times New Roman"/>
          <w:b w:val="0"/>
          <w:noProof w:val="0"/>
          <w:color w:val="000000" w:themeColor="text1"/>
          <w:sz w:val="20"/>
          <w:lang w:val="en-GB" w:eastAsia="zh-CN"/>
        </w:rPr>
      </w:pPr>
    </w:p>
    <w:p w14:paraId="49FB9A1F" w14:textId="4FE4F4EB" w:rsidR="00E9704F" w:rsidRDefault="00815856" w:rsidP="00F35D9B">
      <w:pPr>
        <w:pStyle w:val="Header"/>
        <w:snapToGrid w:val="0"/>
        <w:spacing w:after="120"/>
        <w:rPr>
          <w:rFonts w:ascii="Times New Roman" w:hAnsi="Times New Roman"/>
          <w:noProof w:val="0"/>
          <w:color w:val="000000" w:themeColor="text1"/>
          <w:sz w:val="20"/>
          <w:lang w:eastAsia="zh-CN"/>
        </w:rPr>
      </w:pPr>
      <w:r>
        <w:rPr>
          <w:rFonts w:ascii="Times New Roman" w:hAnsi="Times New Roman"/>
          <w:noProof w:val="0"/>
          <w:color w:val="000000" w:themeColor="text1"/>
          <w:sz w:val="20"/>
          <w:lang w:val="en-GB" w:eastAsia="zh-CN"/>
        </w:rPr>
        <w:t>Proposal 1</w:t>
      </w:r>
      <w:r w:rsidR="00B97AB3" w:rsidRPr="007730DA">
        <w:rPr>
          <w:rFonts w:ascii="Times New Roman" w:hAnsi="Times New Roman"/>
          <w:noProof w:val="0"/>
          <w:color w:val="000000" w:themeColor="text1"/>
          <w:sz w:val="20"/>
          <w:lang w:eastAsia="zh-CN"/>
        </w:rPr>
        <w:t>:</w:t>
      </w:r>
      <w:r w:rsidR="00E9704F">
        <w:rPr>
          <w:rFonts w:ascii="Times New Roman" w:hAnsi="Times New Roman"/>
          <w:noProof w:val="0"/>
          <w:color w:val="000000" w:themeColor="text1"/>
          <w:sz w:val="20"/>
          <w:lang w:eastAsia="zh-CN"/>
        </w:rPr>
        <w:t xml:space="preserve"> </w:t>
      </w:r>
      <w:r w:rsidR="00F35D9B">
        <w:rPr>
          <w:rFonts w:ascii="Times New Roman" w:hAnsi="Times New Roman"/>
          <w:noProof w:val="0"/>
          <w:color w:val="000000" w:themeColor="text1"/>
          <w:sz w:val="20"/>
          <w:lang w:eastAsia="zh-CN"/>
        </w:rPr>
        <w:t>For synchronous EN-DC, w</w:t>
      </w:r>
      <w:r w:rsidR="00E9704F">
        <w:rPr>
          <w:rFonts w:ascii="Times New Roman" w:hAnsi="Times New Roman"/>
          <w:noProof w:val="0"/>
          <w:color w:val="000000" w:themeColor="text1"/>
          <w:sz w:val="20"/>
          <w:lang w:eastAsia="zh-CN"/>
        </w:rPr>
        <w:t xml:space="preserve">hen UE switches </w:t>
      </w:r>
      <w:r>
        <w:rPr>
          <w:rFonts w:ascii="Times New Roman" w:hAnsi="Times New Roman"/>
          <w:noProof w:val="0"/>
          <w:color w:val="000000" w:themeColor="text1"/>
          <w:sz w:val="20"/>
          <w:lang w:eastAsia="zh-CN"/>
        </w:rPr>
        <w:t xml:space="preserve">BWP in </w:t>
      </w:r>
      <w:r w:rsidR="00E9704F">
        <w:rPr>
          <w:rFonts w:ascii="Times New Roman" w:hAnsi="Times New Roman"/>
          <w:noProof w:val="0"/>
          <w:color w:val="000000" w:themeColor="text1"/>
          <w:sz w:val="20"/>
          <w:lang w:eastAsia="zh-CN"/>
        </w:rPr>
        <w:t xml:space="preserve">NR </w:t>
      </w:r>
      <w:proofErr w:type="spellStart"/>
      <w:r w:rsidR="00E9704F">
        <w:rPr>
          <w:rFonts w:ascii="Times New Roman" w:hAnsi="Times New Roman"/>
          <w:noProof w:val="0"/>
          <w:color w:val="000000" w:themeColor="text1"/>
          <w:sz w:val="20"/>
          <w:lang w:eastAsia="zh-CN"/>
        </w:rPr>
        <w:t>PSCell</w:t>
      </w:r>
      <w:proofErr w:type="spellEnd"/>
      <w:r w:rsidR="00E9704F">
        <w:rPr>
          <w:rFonts w:ascii="Times New Roman" w:hAnsi="Times New Roman"/>
          <w:noProof w:val="0"/>
          <w:color w:val="000000" w:themeColor="text1"/>
          <w:sz w:val="20"/>
          <w:lang w:eastAsia="zh-CN"/>
        </w:rPr>
        <w:t xml:space="preserve"> </w:t>
      </w:r>
      <w:r w:rsidR="00F35D9B">
        <w:rPr>
          <w:rFonts w:ascii="Times New Roman" w:hAnsi="Times New Roman"/>
          <w:noProof w:val="0"/>
          <w:color w:val="000000" w:themeColor="text1"/>
          <w:sz w:val="20"/>
          <w:lang w:eastAsia="zh-CN"/>
        </w:rPr>
        <w:t>with</w:t>
      </w:r>
      <w:r w:rsidR="00E9704F">
        <w:rPr>
          <w:rFonts w:ascii="Times New Roman" w:hAnsi="Times New Roman"/>
          <w:noProof w:val="0"/>
          <w:color w:val="000000" w:themeColor="text1"/>
          <w:sz w:val="20"/>
          <w:lang w:eastAsia="zh-CN"/>
        </w:rPr>
        <w:t xml:space="preserve"> </w:t>
      </w:r>
      <w:r w:rsidR="00DA553D">
        <w:rPr>
          <w:rFonts w:ascii="Times New Roman" w:hAnsi="Times New Roman"/>
          <w:noProof w:val="0"/>
          <w:color w:val="000000" w:themeColor="text1"/>
          <w:sz w:val="20"/>
          <w:lang w:eastAsia="zh-CN"/>
        </w:rPr>
        <w:t xml:space="preserve">60kHz SCS or </w:t>
      </w:r>
      <w:r w:rsidR="00E9704F">
        <w:rPr>
          <w:rFonts w:ascii="Times New Roman" w:hAnsi="Times New Roman"/>
          <w:noProof w:val="0"/>
          <w:color w:val="000000" w:themeColor="text1"/>
          <w:sz w:val="20"/>
          <w:lang w:eastAsia="zh-CN"/>
        </w:rPr>
        <w:t xml:space="preserve">120kHz SCS and </w:t>
      </w:r>
      <w:r>
        <w:rPr>
          <w:rFonts w:ascii="Times New Roman" w:hAnsi="Times New Roman"/>
          <w:noProof w:val="0"/>
          <w:color w:val="000000" w:themeColor="text1"/>
          <w:sz w:val="20"/>
          <w:lang w:eastAsia="zh-CN"/>
        </w:rPr>
        <w:t>UE</w:t>
      </w:r>
      <w:r w:rsidR="00E9704F">
        <w:rPr>
          <w:rFonts w:ascii="Times New Roman" w:hAnsi="Times New Roman"/>
          <w:noProof w:val="0"/>
          <w:color w:val="000000" w:themeColor="text1"/>
          <w:sz w:val="20"/>
          <w:lang w:eastAsia="zh-CN"/>
        </w:rPr>
        <w:t xml:space="preserve"> is</w:t>
      </w:r>
      <w:r>
        <w:rPr>
          <w:rFonts w:ascii="Times New Roman" w:hAnsi="Times New Roman"/>
          <w:noProof w:val="0"/>
          <w:color w:val="000000" w:themeColor="text1"/>
          <w:sz w:val="20"/>
          <w:lang w:eastAsia="zh-CN"/>
        </w:rPr>
        <w:t xml:space="preserve"> capable of per UE measurement gap</w:t>
      </w:r>
      <w:r w:rsidR="00F35D9B">
        <w:rPr>
          <w:rFonts w:ascii="Times New Roman" w:hAnsi="Times New Roman"/>
          <w:noProof w:val="0"/>
          <w:color w:val="000000" w:themeColor="text1"/>
          <w:sz w:val="20"/>
          <w:lang w:eastAsia="zh-CN"/>
        </w:rPr>
        <w:t>, one of the</w:t>
      </w:r>
      <w:r w:rsidR="00E9704F">
        <w:rPr>
          <w:rFonts w:ascii="Times New Roman" w:hAnsi="Times New Roman"/>
          <w:noProof w:val="0"/>
          <w:color w:val="000000" w:themeColor="text1"/>
          <w:sz w:val="20"/>
          <w:lang w:eastAsia="zh-CN"/>
        </w:rPr>
        <w:t xml:space="preserve"> following two options are allowed:</w:t>
      </w:r>
    </w:p>
    <w:p w14:paraId="799F5794" w14:textId="0347C5F2" w:rsidR="00F35D9B" w:rsidRPr="00F35D9B" w:rsidRDefault="00DA553D" w:rsidP="00F35D9B">
      <w:pPr>
        <w:pStyle w:val="Header"/>
        <w:numPr>
          <w:ilvl w:val="0"/>
          <w:numId w:val="46"/>
        </w:numPr>
        <w:snapToGrid w:val="0"/>
        <w:spacing w:after="120"/>
        <w:rPr>
          <w:rFonts w:ascii="Times New Roman" w:hAnsi="Times New Roman"/>
          <w:noProof w:val="0"/>
          <w:color w:val="000000" w:themeColor="text1"/>
          <w:sz w:val="20"/>
          <w:lang w:eastAsia="zh-CN"/>
        </w:rPr>
      </w:pPr>
      <w:r>
        <w:rPr>
          <w:rFonts w:ascii="Times New Roman" w:hAnsi="Times New Roman"/>
          <w:noProof w:val="0"/>
          <w:color w:val="000000" w:themeColor="text1"/>
          <w:sz w:val="20"/>
          <w:lang w:eastAsia="zh-CN"/>
        </w:rPr>
        <w:t xml:space="preserve">The allowed </w:t>
      </w:r>
      <w:r w:rsidR="00F35D9B">
        <w:rPr>
          <w:rFonts w:ascii="Times New Roman" w:hAnsi="Times New Roman"/>
          <w:noProof w:val="0"/>
          <w:color w:val="000000" w:themeColor="text1"/>
          <w:sz w:val="20"/>
          <w:lang w:eastAsia="zh-CN"/>
        </w:rPr>
        <w:t xml:space="preserve">BWP switching delay for </w:t>
      </w:r>
      <w:r>
        <w:rPr>
          <w:rFonts w:ascii="Times New Roman" w:hAnsi="Times New Roman"/>
          <w:noProof w:val="0"/>
          <w:color w:val="000000" w:themeColor="text1"/>
          <w:sz w:val="20"/>
          <w:lang w:eastAsia="zh-CN"/>
        </w:rPr>
        <w:t>UE</w:t>
      </w:r>
      <w:r w:rsidR="00F35D9B">
        <w:rPr>
          <w:rFonts w:ascii="Times New Roman" w:hAnsi="Times New Roman"/>
          <w:noProof w:val="0"/>
          <w:color w:val="000000" w:themeColor="text1"/>
          <w:sz w:val="20"/>
          <w:lang w:eastAsia="zh-CN"/>
        </w:rPr>
        <w:t xml:space="preserve"> is </w:t>
      </w:r>
      <w:r>
        <w:rPr>
          <w:rFonts w:ascii="Times New Roman" w:hAnsi="Times New Roman"/>
          <w:noProof w:val="0"/>
          <w:color w:val="000000" w:themeColor="text1"/>
          <w:sz w:val="20"/>
          <w:lang w:eastAsia="zh-CN"/>
        </w:rPr>
        <w:t>one slot more than the BWP switch delay requirement</w:t>
      </w:r>
      <w:r w:rsidR="00F35D9B">
        <w:rPr>
          <w:rFonts w:ascii="Times New Roman" w:hAnsi="Times New Roman"/>
          <w:noProof w:val="0"/>
          <w:color w:val="000000" w:themeColor="text1"/>
          <w:sz w:val="20"/>
          <w:lang w:eastAsia="zh-CN"/>
        </w:rPr>
        <w:t xml:space="preserve"> </w:t>
      </w:r>
      <w:r>
        <w:rPr>
          <w:rFonts w:ascii="Times New Roman" w:hAnsi="Times New Roman"/>
          <w:noProof w:val="0"/>
          <w:color w:val="000000" w:themeColor="text1"/>
          <w:sz w:val="20"/>
          <w:lang w:eastAsia="zh-CN"/>
        </w:rPr>
        <w:t xml:space="preserve">defined in </w:t>
      </w:r>
      <w:r w:rsidRPr="00DA553D">
        <w:rPr>
          <w:rFonts w:ascii="Times New Roman" w:hAnsi="Times New Roman"/>
          <w:sz w:val="20"/>
        </w:rPr>
        <w:t>Table 8.6.2-1</w:t>
      </w:r>
      <w:r>
        <w:rPr>
          <w:rFonts w:ascii="Times New Roman" w:hAnsi="Times New Roman"/>
          <w:sz w:val="20"/>
        </w:rPr>
        <w:t xml:space="preserve">, or </w:t>
      </w:r>
    </w:p>
    <w:p w14:paraId="3978635C" w14:textId="3533C39D" w:rsidR="006A28E4" w:rsidRPr="00815856" w:rsidRDefault="00F35D9B" w:rsidP="00F35D9B">
      <w:pPr>
        <w:pStyle w:val="Header"/>
        <w:numPr>
          <w:ilvl w:val="0"/>
          <w:numId w:val="46"/>
        </w:numPr>
        <w:snapToGrid w:val="0"/>
        <w:spacing w:after="120"/>
        <w:rPr>
          <w:rFonts w:ascii="Times New Roman" w:hAnsi="Times New Roman"/>
          <w:noProof w:val="0"/>
          <w:color w:val="000000" w:themeColor="text1"/>
          <w:sz w:val="20"/>
          <w:lang w:eastAsia="zh-CN"/>
        </w:rPr>
      </w:pPr>
      <w:r>
        <w:rPr>
          <w:rFonts w:ascii="Times New Roman" w:hAnsi="Times New Roman"/>
          <w:noProof w:val="0"/>
          <w:color w:val="000000" w:themeColor="text1"/>
          <w:sz w:val="20"/>
          <w:lang w:eastAsia="zh-CN"/>
        </w:rPr>
        <w:t xml:space="preserve">UE </w:t>
      </w:r>
      <w:r w:rsidR="00815856">
        <w:rPr>
          <w:rFonts w:ascii="Times New Roman" w:hAnsi="Times New Roman"/>
          <w:noProof w:val="0"/>
          <w:color w:val="000000" w:themeColor="text1"/>
          <w:sz w:val="20"/>
          <w:lang w:eastAsia="zh-CN"/>
        </w:rPr>
        <w:t xml:space="preserve">is allowed to cause interruption </w:t>
      </w:r>
      <w:r w:rsidR="00815856" w:rsidRPr="00815856">
        <w:rPr>
          <w:rFonts w:ascii="Times New Roman" w:hAnsi="Times New Roman"/>
          <w:noProof w:val="0"/>
          <w:color w:val="000000" w:themeColor="text1"/>
          <w:sz w:val="20"/>
          <w:lang w:eastAsia="zh-CN"/>
        </w:rPr>
        <w:t xml:space="preserve">on </w:t>
      </w:r>
      <w:r w:rsidR="00E92F2D">
        <w:rPr>
          <w:rFonts w:ascii="Times New Roman" w:hAnsi="Times New Roman"/>
          <w:noProof w:val="0"/>
          <w:color w:val="000000" w:themeColor="text1"/>
          <w:sz w:val="20"/>
          <w:lang w:eastAsia="zh-CN"/>
        </w:rPr>
        <w:t xml:space="preserve">LTE </w:t>
      </w:r>
      <w:proofErr w:type="spellStart"/>
      <w:r w:rsidR="00815856" w:rsidRPr="00815856">
        <w:rPr>
          <w:rFonts w:ascii="Times New Roman" w:hAnsi="Times New Roman"/>
          <w:noProof w:val="0"/>
          <w:color w:val="000000" w:themeColor="text1"/>
          <w:sz w:val="20"/>
          <w:lang w:eastAsia="zh-CN"/>
        </w:rPr>
        <w:t>PCell</w:t>
      </w:r>
      <w:proofErr w:type="spellEnd"/>
      <w:r w:rsidR="00815856" w:rsidRPr="00815856">
        <w:rPr>
          <w:rFonts w:ascii="Times New Roman" w:hAnsi="Times New Roman"/>
          <w:noProof w:val="0"/>
          <w:color w:val="000000" w:themeColor="text1"/>
          <w:sz w:val="20"/>
          <w:lang w:eastAsia="zh-CN"/>
        </w:rPr>
        <w:t xml:space="preserve"> or on any activated </w:t>
      </w:r>
      <w:r w:rsidR="00E92F2D">
        <w:rPr>
          <w:rFonts w:ascii="Times New Roman" w:hAnsi="Times New Roman"/>
          <w:noProof w:val="0"/>
          <w:color w:val="000000" w:themeColor="text1"/>
          <w:sz w:val="20"/>
          <w:lang w:eastAsia="zh-CN"/>
        </w:rPr>
        <w:t xml:space="preserve">LTE </w:t>
      </w:r>
      <w:proofErr w:type="spellStart"/>
      <w:r w:rsidR="00815856" w:rsidRPr="00815856">
        <w:rPr>
          <w:rFonts w:ascii="Times New Roman" w:hAnsi="Times New Roman"/>
          <w:noProof w:val="0"/>
          <w:color w:val="000000" w:themeColor="text1"/>
          <w:sz w:val="20"/>
          <w:lang w:eastAsia="zh-CN"/>
        </w:rPr>
        <w:t>SCell</w:t>
      </w:r>
      <w:proofErr w:type="spellEnd"/>
      <w:r w:rsidR="00815856" w:rsidRPr="00815856">
        <w:rPr>
          <w:rFonts w:ascii="Times New Roman" w:hAnsi="Times New Roman"/>
          <w:noProof w:val="0"/>
          <w:color w:val="000000" w:themeColor="text1"/>
          <w:sz w:val="20"/>
          <w:lang w:eastAsia="zh-CN"/>
        </w:rPr>
        <w:t>(s)</w:t>
      </w:r>
      <w:r w:rsidR="00815856">
        <w:rPr>
          <w:rFonts w:ascii="Times New Roman" w:hAnsi="Times New Roman"/>
          <w:noProof w:val="0"/>
          <w:color w:val="000000" w:themeColor="text1"/>
          <w:sz w:val="20"/>
          <w:lang w:eastAsia="zh-CN"/>
        </w:rPr>
        <w:t xml:space="preserve"> up to 2</w:t>
      </w:r>
      <w:r w:rsidR="00815856" w:rsidRPr="00815856">
        <w:rPr>
          <w:rFonts w:ascii="Times New Roman" w:hAnsi="Times New Roman"/>
          <w:noProof w:val="0"/>
          <w:color w:val="000000" w:themeColor="text1"/>
          <w:sz w:val="20"/>
          <w:lang w:eastAsia="zh-CN"/>
        </w:rPr>
        <w:t xml:space="preserve"> subframe</w:t>
      </w:r>
      <w:r w:rsidR="00B97AB3" w:rsidRPr="00B52111">
        <w:rPr>
          <w:rFonts w:ascii="Times New Roman" w:hAnsi="Times New Roman"/>
          <w:noProof w:val="0"/>
          <w:color w:val="000000" w:themeColor="text1"/>
          <w:sz w:val="20"/>
          <w:lang w:eastAsia="zh-CN"/>
        </w:rPr>
        <w:t>.</w:t>
      </w:r>
    </w:p>
    <w:p w14:paraId="427727A6" w14:textId="02A6FBFE" w:rsidR="00D05F59" w:rsidRPr="00A137D5" w:rsidRDefault="00004361" w:rsidP="00782D8F">
      <w:pPr>
        <w:pStyle w:val="Heading1"/>
        <w:ind w:left="567" w:hanging="567"/>
        <w:rPr>
          <w:sz w:val="32"/>
        </w:rPr>
      </w:pPr>
      <w:r w:rsidRPr="00A137D5">
        <w:rPr>
          <w:sz w:val="32"/>
        </w:rPr>
        <w:t>Conclusion</w:t>
      </w:r>
    </w:p>
    <w:p w14:paraId="79E5221B" w14:textId="6F5995CD" w:rsidR="008073D7" w:rsidRDefault="009F05AF" w:rsidP="005A7D93">
      <w:pPr>
        <w:spacing w:before="0"/>
        <w:contextualSpacing/>
        <w:rPr>
          <w:lang w:val="en-US" w:eastAsia="zh-CN"/>
        </w:rPr>
      </w:pPr>
      <w:r>
        <w:rPr>
          <w:lang w:val="en-US" w:eastAsia="zh-CN"/>
        </w:rPr>
        <w:t xml:space="preserve">In this contribution, </w:t>
      </w:r>
      <w:r w:rsidR="005A7D93">
        <w:rPr>
          <w:lang w:val="en-US" w:eastAsia="zh-CN"/>
        </w:rPr>
        <w:t>the</w:t>
      </w:r>
      <w:r w:rsidR="00BD37A5">
        <w:rPr>
          <w:lang w:val="en-US" w:eastAsia="zh-CN"/>
        </w:rPr>
        <w:t xml:space="preserve"> issues on </w:t>
      </w:r>
      <w:r w:rsidR="00A97EC5">
        <w:rPr>
          <w:lang w:val="en-US" w:eastAsia="zh-CN"/>
        </w:rPr>
        <w:t>interruption</w:t>
      </w:r>
      <w:r w:rsidR="00815856">
        <w:rPr>
          <w:lang w:val="en-US" w:eastAsia="zh-CN"/>
        </w:rPr>
        <w:t xml:space="preserve"> due to BWP switching in synchronous EN-DC</w:t>
      </w:r>
      <w:r>
        <w:rPr>
          <w:lang w:val="en-US" w:eastAsia="zh-CN"/>
        </w:rPr>
        <w:t xml:space="preserve"> </w:t>
      </w:r>
      <w:r w:rsidR="00A97EC5">
        <w:rPr>
          <w:lang w:val="en-US" w:eastAsia="zh-CN"/>
        </w:rPr>
        <w:t>are</w:t>
      </w:r>
      <w:r w:rsidR="008073D7">
        <w:rPr>
          <w:lang w:val="en-US" w:eastAsia="zh-CN"/>
        </w:rPr>
        <w:t xml:space="preserve"> discussed </w:t>
      </w:r>
      <w:r>
        <w:rPr>
          <w:lang w:val="en-US" w:eastAsia="zh-CN"/>
        </w:rPr>
        <w:t xml:space="preserve">and </w:t>
      </w:r>
      <w:r w:rsidR="00BD37A5">
        <w:rPr>
          <w:lang w:val="en-US" w:eastAsia="zh-CN"/>
        </w:rPr>
        <w:t>t</w:t>
      </w:r>
      <w:r w:rsidR="00EC3755">
        <w:rPr>
          <w:lang w:val="en-US" w:eastAsia="zh-CN"/>
        </w:rPr>
        <w:t>he proposals are listed as follows,</w:t>
      </w:r>
    </w:p>
    <w:p w14:paraId="1E069059" w14:textId="77777777" w:rsidR="00815856" w:rsidRDefault="00815856" w:rsidP="005A7D93">
      <w:pPr>
        <w:spacing w:before="0"/>
        <w:contextualSpacing/>
        <w:rPr>
          <w:lang w:val="en-US" w:eastAsia="zh-CN"/>
        </w:rPr>
      </w:pPr>
    </w:p>
    <w:p w14:paraId="6826D84B" w14:textId="77777777" w:rsidR="00E92F2D" w:rsidRDefault="00E92F2D" w:rsidP="00E92F2D">
      <w:pPr>
        <w:pStyle w:val="Header"/>
        <w:snapToGrid w:val="0"/>
        <w:spacing w:after="120"/>
        <w:rPr>
          <w:rFonts w:ascii="Times New Roman" w:hAnsi="Times New Roman"/>
          <w:noProof w:val="0"/>
          <w:color w:val="000000" w:themeColor="text1"/>
          <w:sz w:val="20"/>
          <w:lang w:eastAsia="zh-CN"/>
        </w:rPr>
      </w:pPr>
      <w:r>
        <w:rPr>
          <w:rFonts w:ascii="Times New Roman" w:hAnsi="Times New Roman"/>
          <w:noProof w:val="0"/>
          <w:color w:val="000000" w:themeColor="text1"/>
          <w:sz w:val="20"/>
          <w:lang w:val="en-GB" w:eastAsia="zh-CN"/>
        </w:rPr>
        <w:t>Proposal 1</w:t>
      </w:r>
      <w:r w:rsidRPr="007730DA">
        <w:rPr>
          <w:rFonts w:ascii="Times New Roman" w:hAnsi="Times New Roman"/>
          <w:noProof w:val="0"/>
          <w:color w:val="000000" w:themeColor="text1"/>
          <w:sz w:val="20"/>
          <w:lang w:eastAsia="zh-CN"/>
        </w:rPr>
        <w:t>:</w:t>
      </w:r>
      <w:r>
        <w:rPr>
          <w:rFonts w:ascii="Times New Roman" w:hAnsi="Times New Roman"/>
          <w:noProof w:val="0"/>
          <w:color w:val="000000" w:themeColor="text1"/>
          <w:sz w:val="20"/>
          <w:lang w:eastAsia="zh-CN"/>
        </w:rPr>
        <w:t xml:space="preserve"> For synchronous EN-DC, when UE switches BWP in NR </w:t>
      </w:r>
      <w:proofErr w:type="spellStart"/>
      <w:r>
        <w:rPr>
          <w:rFonts w:ascii="Times New Roman" w:hAnsi="Times New Roman"/>
          <w:noProof w:val="0"/>
          <w:color w:val="000000" w:themeColor="text1"/>
          <w:sz w:val="20"/>
          <w:lang w:eastAsia="zh-CN"/>
        </w:rPr>
        <w:t>PSCell</w:t>
      </w:r>
      <w:proofErr w:type="spellEnd"/>
      <w:r>
        <w:rPr>
          <w:rFonts w:ascii="Times New Roman" w:hAnsi="Times New Roman"/>
          <w:noProof w:val="0"/>
          <w:color w:val="000000" w:themeColor="text1"/>
          <w:sz w:val="20"/>
          <w:lang w:eastAsia="zh-CN"/>
        </w:rPr>
        <w:t xml:space="preserve"> with 60kHz SCS or 120kHz SCS </w:t>
      </w:r>
      <w:r>
        <w:rPr>
          <w:rFonts w:ascii="Times New Roman" w:hAnsi="Times New Roman"/>
          <w:noProof w:val="0"/>
          <w:color w:val="000000" w:themeColor="text1"/>
          <w:sz w:val="20"/>
          <w:lang w:eastAsia="zh-CN"/>
        </w:rPr>
        <w:lastRenderedPageBreak/>
        <w:t>and UE is capable of per UE measurement gap, one of the following two options are allowed:</w:t>
      </w:r>
    </w:p>
    <w:p w14:paraId="3544AEEE" w14:textId="77777777" w:rsidR="00E92F2D" w:rsidRPr="00F35D9B" w:rsidRDefault="00E92F2D" w:rsidP="00E92F2D">
      <w:pPr>
        <w:pStyle w:val="Header"/>
        <w:numPr>
          <w:ilvl w:val="0"/>
          <w:numId w:val="46"/>
        </w:numPr>
        <w:snapToGrid w:val="0"/>
        <w:spacing w:after="120"/>
        <w:rPr>
          <w:rFonts w:ascii="Times New Roman" w:hAnsi="Times New Roman"/>
          <w:noProof w:val="0"/>
          <w:color w:val="000000" w:themeColor="text1"/>
          <w:sz w:val="20"/>
          <w:lang w:eastAsia="zh-CN"/>
        </w:rPr>
      </w:pPr>
      <w:r>
        <w:rPr>
          <w:rFonts w:ascii="Times New Roman" w:hAnsi="Times New Roman"/>
          <w:noProof w:val="0"/>
          <w:color w:val="000000" w:themeColor="text1"/>
          <w:sz w:val="20"/>
          <w:lang w:eastAsia="zh-CN"/>
        </w:rPr>
        <w:t xml:space="preserve">The allowed BWP switching delay for UE is one slot more than the BWP switch delay requirement defined in </w:t>
      </w:r>
      <w:r w:rsidRPr="00DA553D">
        <w:rPr>
          <w:rFonts w:ascii="Times New Roman" w:hAnsi="Times New Roman"/>
          <w:sz w:val="20"/>
        </w:rPr>
        <w:t>Table 8.6.2-1</w:t>
      </w:r>
      <w:r>
        <w:rPr>
          <w:rFonts w:ascii="Times New Roman" w:hAnsi="Times New Roman"/>
          <w:sz w:val="20"/>
        </w:rPr>
        <w:t xml:space="preserve">, or </w:t>
      </w:r>
    </w:p>
    <w:p w14:paraId="26F7B9B4" w14:textId="77777777" w:rsidR="00E92F2D" w:rsidRPr="00815856" w:rsidRDefault="00E92F2D" w:rsidP="00E92F2D">
      <w:pPr>
        <w:pStyle w:val="Header"/>
        <w:numPr>
          <w:ilvl w:val="0"/>
          <w:numId w:val="46"/>
        </w:numPr>
        <w:snapToGrid w:val="0"/>
        <w:spacing w:after="120"/>
        <w:rPr>
          <w:rFonts w:ascii="Times New Roman" w:hAnsi="Times New Roman"/>
          <w:noProof w:val="0"/>
          <w:color w:val="000000" w:themeColor="text1"/>
          <w:sz w:val="20"/>
          <w:lang w:eastAsia="zh-CN"/>
        </w:rPr>
      </w:pPr>
      <w:r>
        <w:rPr>
          <w:rFonts w:ascii="Times New Roman" w:hAnsi="Times New Roman"/>
          <w:noProof w:val="0"/>
          <w:color w:val="000000" w:themeColor="text1"/>
          <w:sz w:val="20"/>
          <w:lang w:eastAsia="zh-CN"/>
        </w:rPr>
        <w:t xml:space="preserve">UE is allowed to cause interruption </w:t>
      </w:r>
      <w:r w:rsidRPr="00815856">
        <w:rPr>
          <w:rFonts w:ascii="Times New Roman" w:hAnsi="Times New Roman"/>
          <w:noProof w:val="0"/>
          <w:color w:val="000000" w:themeColor="text1"/>
          <w:sz w:val="20"/>
          <w:lang w:eastAsia="zh-CN"/>
        </w:rPr>
        <w:t xml:space="preserve">on </w:t>
      </w:r>
      <w:r>
        <w:rPr>
          <w:rFonts w:ascii="Times New Roman" w:hAnsi="Times New Roman"/>
          <w:noProof w:val="0"/>
          <w:color w:val="000000" w:themeColor="text1"/>
          <w:sz w:val="20"/>
          <w:lang w:eastAsia="zh-CN"/>
        </w:rPr>
        <w:t xml:space="preserve">LTE </w:t>
      </w:r>
      <w:proofErr w:type="spellStart"/>
      <w:r w:rsidRPr="00815856">
        <w:rPr>
          <w:rFonts w:ascii="Times New Roman" w:hAnsi="Times New Roman"/>
          <w:noProof w:val="0"/>
          <w:color w:val="000000" w:themeColor="text1"/>
          <w:sz w:val="20"/>
          <w:lang w:eastAsia="zh-CN"/>
        </w:rPr>
        <w:t>PCell</w:t>
      </w:r>
      <w:proofErr w:type="spellEnd"/>
      <w:r w:rsidRPr="00815856">
        <w:rPr>
          <w:rFonts w:ascii="Times New Roman" w:hAnsi="Times New Roman"/>
          <w:noProof w:val="0"/>
          <w:color w:val="000000" w:themeColor="text1"/>
          <w:sz w:val="20"/>
          <w:lang w:eastAsia="zh-CN"/>
        </w:rPr>
        <w:t xml:space="preserve"> or on any activated </w:t>
      </w:r>
      <w:r>
        <w:rPr>
          <w:rFonts w:ascii="Times New Roman" w:hAnsi="Times New Roman"/>
          <w:noProof w:val="0"/>
          <w:color w:val="000000" w:themeColor="text1"/>
          <w:sz w:val="20"/>
          <w:lang w:eastAsia="zh-CN"/>
        </w:rPr>
        <w:t xml:space="preserve">LTE </w:t>
      </w:r>
      <w:proofErr w:type="spellStart"/>
      <w:r w:rsidRPr="00815856">
        <w:rPr>
          <w:rFonts w:ascii="Times New Roman" w:hAnsi="Times New Roman"/>
          <w:noProof w:val="0"/>
          <w:color w:val="000000" w:themeColor="text1"/>
          <w:sz w:val="20"/>
          <w:lang w:eastAsia="zh-CN"/>
        </w:rPr>
        <w:t>SCell</w:t>
      </w:r>
      <w:proofErr w:type="spellEnd"/>
      <w:r w:rsidRPr="00815856">
        <w:rPr>
          <w:rFonts w:ascii="Times New Roman" w:hAnsi="Times New Roman"/>
          <w:noProof w:val="0"/>
          <w:color w:val="000000" w:themeColor="text1"/>
          <w:sz w:val="20"/>
          <w:lang w:eastAsia="zh-CN"/>
        </w:rPr>
        <w:t>(s)</w:t>
      </w:r>
      <w:r>
        <w:rPr>
          <w:rFonts w:ascii="Times New Roman" w:hAnsi="Times New Roman"/>
          <w:noProof w:val="0"/>
          <w:color w:val="000000" w:themeColor="text1"/>
          <w:sz w:val="20"/>
          <w:lang w:eastAsia="zh-CN"/>
        </w:rPr>
        <w:t xml:space="preserve"> up to 2</w:t>
      </w:r>
      <w:r w:rsidRPr="00815856">
        <w:rPr>
          <w:rFonts w:ascii="Times New Roman" w:hAnsi="Times New Roman"/>
          <w:noProof w:val="0"/>
          <w:color w:val="000000" w:themeColor="text1"/>
          <w:sz w:val="20"/>
          <w:lang w:eastAsia="zh-CN"/>
        </w:rPr>
        <w:t xml:space="preserve"> </w:t>
      </w:r>
      <w:proofErr w:type="spellStart"/>
      <w:r w:rsidRPr="00815856">
        <w:rPr>
          <w:rFonts w:ascii="Times New Roman" w:hAnsi="Times New Roman"/>
          <w:noProof w:val="0"/>
          <w:color w:val="000000" w:themeColor="text1"/>
          <w:sz w:val="20"/>
          <w:lang w:eastAsia="zh-CN"/>
        </w:rPr>
        <w:t>subframe</w:t>
      </w:r>
      <w:proofErr w:type="spellEnd"/>
      <w:r w:rsidRPr="00B52111">
        <w:rPr>
          <w:rFonts w:ascii="Times New Roman" w:hAnsi="Times New Roman"/>
          <w:noProof w:val="0"/>
          <w:color w:val="000000" w:themeColor="text1"/>
          <w:sz w:val="20"/>
          <w:lang w:eastAsia="zh-CN"/>
        </w:rPr>
        <w:t>.</w:t>
      </w:r>
    </w:p>
    <w:p w14:paraId="10ABB9C5" w14:textId="4AAA5B37" w:rsidR="008A35E1" w:rsidRDefault="008A35E1" w:rsidP="008A35E1">
      <w:pPr>
        <w:rPr>
          <w:lang w:eastAsia="zh-CN"/>
        </w:rPr>
      </w:pPr>
    </w:p>
    <w:p w14:paraId="7C412343" w14:textId="2ED7F3B3" w:rsidR="00E875A5" w:rsidRPr="009D7AA9" w:rsidRDefault="00E875A5" w:rsidP="0032788C">
      <w:pPr>
        <w:rPr>
          <w:lang w:eastAsia="zh-CN"/>
        </w:rPr>
      </w:pPr>
    </w:p>
    <w:sectPr w:rsidR="00E875A5" w:rsidRPr="009D7AA9" w:rsidSect="00C775EF">
      <w:headerReference w:type="even" r:id="rId15"/>
      <w:footerReference w:type="even" r:id="rId16"/>
      <w:footerReference w:type="default" r:id="rId17"/>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79763B" w14:textId="77777777" w:rsidR="009722F3" w:rsidRDefault="009722F3">
      <w:r>
        <w:separator/>
      </w:r>
    </w:p>
  </w:endnote>
  <w:endnote w:type="continuationSeparator" w:id="0">
    <w:p w14:paraId="03F18DB0" w14:textId="77777777" w:rsidR="009722F3" w:rsidRDefault="009722F3">
      <w:r>
        <w:continuationSeparator/>
      </w:r>
    </w:p>
  </w:endnote>
  <w:endnote w:type="continuationNotice" w:id="1">
    <w:p w14:paraId="66F823A2" w14:textId="77777777" w:rsidR="009722F3" w:rsidRDefault="009722F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BE4FE3" w:rsidRDefault="00BE4FE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BE4FE3" w:rsidRDefault="00BE4FE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BE4FE3" w:rsidRPr="00DB1239" w:rsidRDefault="00BE4FE3"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677F6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7F66">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DA4EAC" w14:textId="77777777" w:rsidR="009722F3" w:rsidRDefault="009722F3">
      <w:r>
        <w:separator/>
      </w:r>
    </w:p>
  </w:footnote>
  <w:footnote w:type="continuationSeparator" w:id="0">
    <w:p w14:paraId="42E99CED" w14:textId="77777777" w:rsidR="009722F3" w:rsidRDefault="009722F3">
      <w:r>
        <w:continuationSeparator/>
      </w:r>
    </w:p>
  </w:footnote>
  <w:footnote w:type="continuationNotice" w:id="1">
    <w:p w14:paraId="10899DF5" w14:textId="77777777" w:rsidR="009722F3" w:rsidRDefault="009722F3">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BE4FE3" w:rsidRDefault="00BE4FE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BC6AFA"/>
    <w:multiLevelType w:val="hybridMultilevel"/>
    <w:tmpl w:val="7C428886"/>
    <w:lvl w:ilvl="0" w:tplc="382443A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D17F94"/>
    <w:multiLevelType w:val="hybridMultilevel"/>
    <w:tmpl w:val="29E0D0FA"/>
    <w:lvl w:ilvl="0" w:tplc="A59AA70C">
      <w:start w:val="1"/>
      <w:numFmt w:val="bullet"/>
      <w:lvlText w:val="•"/>
      <w:lvlJc w:val="left"/>
      <w:pPr>
        <w:tabs>
          <w:tab w:val="num" w:pos="720"/>
        </w:tabs>
        <w:ind w:left="720" w:hanging="360"/>
      </w:pPr>
      <w:rPr>
        <w:rFonts w:ascii="Arial" w:hAnsi="Arial" w:hint="default"/>
      </w:rPr>
    </w:lvl>
    <w:lvl w:ilvl="1" w:tplc="094CE944">
      <w:start w:val="85"/>
      <w:numFmt w:val="bullet"/>
      <w:lvlText w:val="•"/>
      <w:lvlJc w:val="left"/>
      <w:pPr>
        <w:tabs>
          <w:tab w:val="num" w:pos="1440"/>
        </w:tabs>
        <w:ind w:left="1440" w:hanging="360"/>
      </w:pPr>
      <w:rPr>
        <w:rFonts w:ascii="Arial" w:hAnsi="Arial" w:hint="default"/>
      </w:rPr>
    </w:lvl>
    <w:lvl w:ilvl="2" w:tplc="8C54142A" w:tentative="1">
      <w:start w:val="1"/>
      <w:numFmt w:val="bullet"/>
      <w:lvlText w:val="•"/>
      <w:lvlJc w:val="left"/>
      <w:pPr>
        <w:tabs>
          <w:tab w:val="num" w:pos="2160"/>
        </w:tabs>
        <w:ind w:left="2160" w:hanging="360"/>
      </w:pPr>
      <w:rPr>
        <w:rFonts w:ascii="Arial" w:hAnsi="Arial" w:hint="default"/>
      </w:rPr>
    </w:lvl>
    <w:lvl w:ilvl="3" w:tplc="0FC8E5CE" w:tentative="1">
      <w:start w:val="1"/>
      <w:numFmt w:val="bullet"/>
      <w:lvlText w:val="•"/>
      <w:lvlJc w:val="left"/>
      <w:pPr>
        <w:tabs>
          <w:tab w:val="num" w:pos="2880"/>
        </w:tabs>
        <w:ind w:left="2880" w:hanging="360"/>
      </w:pPr>
      <w:rPr>
        <w:rFonts w:ascii="Arial" w:hAnsi="Arial" w:hint="default"/>
      </w:rPr>
    </w:lvl>
    <w:lvl w:ilvl="4" w:tplc="D5D29254" w:tentative="1">
      <w:start w:val="1"/>
      <w:numFmt w:val="bullet"/>
      <w:lvlText w:val="•"/>
      <w:lvlJc w:val="left"/>
      <w:pPr>
        <w:tabs>
          <w:tab w:val="num" w:pos="3600"/>
        </w:tabs>
        <w:ind w:left="3600" w:hanging="360"/>
      </w:pPr>
      <w:rPr>
        <w:rFonts w:ascii="Arial" w:hAnsi="Arial" w:hint="default"/>
      </w:rPr>
    </w:lvl>
    <w:lvl w:ilvl="5" w:tplc="40FC8956" w:tentative="1">
      <w:start w:val="1"/>
      <w:numFmt w:val="bullet"/>
      <w:lvlText w:val="•"/>
      <w:lvlJc w:val="left"/>
      <w:pPr>
        <w:tabs>
          <w:tab w:val="num" w:pos="4320"/>
        </w:tabs>
        <w:ind w:left="4320" w:hanging="360"/>
      </w:pPr>
      <w:rPr>
        <w:rFonts w:ascii="Arial" w:hAnsi="Arial" w:hint="default"/>
      </w:rPr>
    </w:lvl>
    <w:lvl w:ilvl="6" w:tplc="4948B96C" w:tentative="1">
      <w:start w:val="1"/>
      <w:numFmt w:val="bullet"/>
      <w:lvlText w:val="•"/>
      <w:lvlJc w:val="left"/>
      <w:pPr>
        <w:tabs>
          <w:tab w:val="num" w:pos="5040"/>
        </w:tabs>
        <w:ind w:left="5040" w:hanging="360"/>
      </w:pPr>
      <w:rPr>
        <w:rFonts w:ascii="Arial" w:hAnsi="Arial" w:hint="default"/>
      </w:rPr>
    </w:lvl>
    <w:lvl w:ilvl="7" w:tplc="D50E0BF4" w:tentative="1">
      <w:start w:val="1"/>
      <w:numFmt w:val="bullet"/>
      <w:lvlText w:val="•"/>
      <w:lvlJc w:val="left"/>
      <w:pPr>
        <w:tabs>
          <w:tab w:val="num" w:pos="5760"/>
        </w:tabs>
        <w:ind w:left="5760" w:hanging="360"/>
      </w:pPr>
      <w:rPr>
        <w:rFonts w:ascii="Arial" w:hAnsi="Arial" w:hint="default"/>
      </w:rPr>
    </w:lvl>
    <w:lvl w:ilvl="8" w:tplc="E99EF3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190A06"/>
    <w:multiLevelType w:val="hybridMultilevel"/>
    <w:tmpl w:val="93A2475A"/>
    <w:lvl w:ilvl="0" w:tplc="2BDCF1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767B25"/>
    <w:multiLevelType w:val="hybridMultilevel"/>
    <w:tmpl w:val="0F8E10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C33B2A"/>
    <w:multiLevelType w:val="hybridMultilevel"/>
    <w:tmpl w:val="E8F823EA"/>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9" w15:restartNumberingAfterBreak="0">
    <w:nsid w:val="0DF07031"/>
    <w:multiLevelType w:val="hybridMultilevel"/>
    <w:tmpl w:val="BEC40C5E"/>
    <w:lvl w:ilvl="0" w:tplc="3D5696BA">
      <w:start w:val="110"/>
      <w:numFmt w:val="bullet"/>
      <w:lvlText w:val="–"/>
      <w:lvlJc w:val="left"/>
      <w:pPr>
        <w:ind w:left="1512" w:hanging="360"/>
      </w:pPr>
      <w:rPr>
        <w:rFonts w:ascii="Arial" w:hAnsi="Arial" w:cs="Times New Roman"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270BAB"/>
    <w:multiLevelType w:val="hybridMultilevel"/>
    <w:tmpl w:val="BE94B584"/>
    <w:lvl w:ilvl="0" w:tplc="382443A8">
      <w:start w:val="1"/>
      <w:numFmt w:val="bullet"/>
      <w:lvlText w:val="-"/>
      <w:lvlJc w:val="left"/>
      <w:pPr>
        <w:ind w:left="648" w:hanging="360"/>
      </w:pPr>
      <w:rPr>
        <w:rFonts w:ascii="Arial" w:eastAsia="Times New Roma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2" w15:restartNumberingAfterBreak="0">
    <w:nsid w:val="136C507B"/>
    <w:multiLevelType w:val="hybridMultilevel"/>
    <w:tmpl w:val="64B85070"/>
    <w:lvl w:ilvl="0" w:tplc="12BC2CEE">
      <w:start w:val="1"/>
      <w:numFmt w:val="bullet"/>
      <w:lvlText w:val="•"/>
      <w:lvlJc w:val="left"/>
      <w:pPr>
        <w:ind w:left="648" w:hanging="360"/>
      </w:pPr>
      <w:rPr>
        <w:rFonts w:ascii="Arial" w:hAnsi="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163E7D5D"/>
    <w:multiLevelType w:val="hybridMultilevel"/>
    <w:tmpl w:val="71AA1BCC"/>
    <w:lvl w:ilvl="0" w:tplc="3676A290">
      <w:start w:val="1"/>
      <w:numFmt w:val="bullet"/>
      <w:lvlText w:val="•"/>
      <w:lvlJc w:val="left"/>
      <w:pPr>
        <w:ind w:left="1080" w:hanging="360"/>
      </w:pPr>
      <w:rPr>
        <w:rFonts w:ascii="Arial" w:hAnsi="Aria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19C375B5"/>
    <w:multiLevelType w:val="hybridMultilevel"/>
    <w:tmpl w:val="E6781642"/>
    <w:lvl w:ilvl="0" w:tplc="12BC2CEE">
      <w:start w:val="1"/>
      <w:numFmt w:val="bullet"/>
      <w:lvlText w:val="•"/>
      <w:lvlJc w:val="left"/>
      <w:pPr>
        <w:ind w:left="648" w:hanging="360"/>
      </w:pPr>
      <w:rPr>
        <w:rFonts w:ascii="Arial" w:hAnsi="Arial" w:hint="default"/>
      </w:rPr>
    </w:lvl>
    <w:lvl w:ilvl="1" w:tplc="0112651A">
      <w:start w:val="6"/>
      <w:numFmt w:val="bullet"/>
      <w:lvlText w:val="-"/>
      <w:lvlJc w:val="left"/>
      <w:pPr>
        <w:ind w:left="1368" w:hanging="360"/>
      </w:pPr>
      <w:rPr>
        <w:rFonts w:ascii="Times New Roman" w:eastAsia="SimSu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 w15:restartNumberingAfterBreak="0">
    <w:nsid w:val="1D003444"/>
    <w:multiLevelType w:val="hybridMultilevel"/>
    <w:tmpl w:val="0644B382"/>
    <w:lvl w:ilvl="0" w:tplc="97B80F2A">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7" w15:restartNumberingAfterBreak="0">
    <w:nsid w:val="1F7D350D"/>
    <w:multiLevelType w:val="hybridMultilevel"/>
    <w:tmpl w:val="75D00DCC"/>
    <w:lvl w:ilvl="0" w:tplc="F6245D44">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8" w15:restartNumberingAfterBreak="0">
    <w:nsid w:val="256B27E4"/>
    <w:multiLevelType w:val="hybridMultilevel"/>
    <w:tmpl w:val="1B90E672"/>
    <w:lvl w:ilvl="0" w:tplc="543AC48A">
      <w:start w:val="1"/>
      <w:numFmt w:val="bullet"/>
      <w:lvlText w:val="-"/>
      <w:lvlJc w:val="left"/>
      <w:pPr>
        <w:tabs>
          <w:tab w:val="num" w:pos="720"/>
        </w:tabs>
        <w:ind w:left="720" w:hanging="360"/>
      </w:pPr>
      <w:rPr>
        <w:rFonts w:ascii="Times New Roman" w:eastAsia="Malgun Gothic" w:hAnsi="Times New Roman" w:cs="Times New Roman" w:hint="default"/>
      </w:rPr>
    </w:lvl>
    <w:lvl w:ilvl="1" w:tplc="F80CA0B6">
      <w:start w:val="1"/>
      <w:numFmt w:val="bullet"/>
      <w:lvlText w:val=""/>
      <w:lvlJc w:val="left"/>
      <w:pPr>
        <w:tabs>
          <w:tab w:val="num" w:pos="1440"/>
        </w:tabs>
        <w:ind w:left="1440" w:hanging="360"/>
      </w:pPr>
      <w:rPr>
        <w:rFonts w:ascii="Wingdings" w:hAnsi="Wingdings" w:hint="default"/>
      </w:rPr>
    </w:lvl>
    <w:lvl w:ilvl="2" w:tplc="001C9742">
      <w:start w:val="1"/>
      <w:numFmt w:val="bullet"/>
      <w:lvlText w:val=""/>
      <w:lvlJc w:val="left"/>
      <w:pPr>
        <w:tabs>
          <w:tab w:val="num" w:pos="2160"/>
        </w:tabs>
        <w:ind w:left="2160" w:hanging="360"/>
      </w:pPr>
      <w:rPr>
        <w:rFonts w:ascii="Wingdings" w:hAnsi="Wingdings" w:hint="default"/>
      </w:rPr>
    </w:lvl>
    <w:lvl w:ilvl="3" w:tplc="536A9DF4" w:tentative="1">
      <w:start w:val="1"/>
      <w:numFmt w:val="bullet"/>
      <w:lvlText w:val=""/>
      <w:lvlJc w:val="left"/>
      <w:pPr>
        <w:tabs>
          <w:tab w:val="num" w:pos="2880"/>
        </w:tabs>
        <w:ind w:left="2880" w:hanging="360"/>
      </w:pPr>
      <w:rPr>
        <w:rFonts w:ascii="Wingdings" w:hAnsi="Wingdings" w:hint="default"/>
      </w:rPr>
    </w:lvl>
    <w:lvl w:ilvl="4" w:tplc="27FE8EC4" w:tentative="1">
      <w:start w:val="1"/>
      <w:numFmt w:val="bullet"/>
      <w:lvlText w:val=""/>
      <w:lvlJc w:val="left"/>
      <w:pPr>
        <w:tabs>
          <w:tab w:val="num" w:pos="3600"/>
        </w:tabs>
        <w:ind w:left="3600" w:hanging="360"/>
      </w:pPr>
      <w:rPr>
        <w:rFonts w:ascii="Wingdings" w:hAnsi="Wingdings" w:hint="default"/>
      </w:rPr>
    </w:lvl>
    <w:lvl w:ilvl="5" w:tplc="80583CCA" w:tentative="1">
      <w:start w:val="1"/>
      <w:numFmt w:val="bullet"/>
      <w:lvlText w:val=""/>
      <w:lvlJc w:val="left"/>
      <w:pPr>
        <w:tabs>
          <w:tab w:val="num" w:pos="4320"/>
        </w:tabs>
        <w:ind w:left="4320" w:hanging="360"/>
      </w:pPr>
      <w:rPr>
        <w:rFonts w:ascii="Wingdings" w:hAnsi="Wingdings" w:hint="default"/>
      </w:rPr>
    </w:lvl>
    <w:lvl w:ilvl="6" w:tplc="90988A52" w:tentative="1">
      <w:start w:val="1"/>
      <w:numFmt w:val="bullet"/>
      <w:lvlText w:val=""/>
      <w:lvlJc w:val="left"/>
      <w:pPr>
        <w:tabs>
          <w:tab w:val="num" w:pos="5040"/>
        </w:tabs>
        <w:ind w:left="5040" w:hanging="360"/>
      </w:pPr>
      <w:rPr>
        <w:rFonts w:ascii="Wingdings" w:hAnsi="Wingdings" w:hint="default"/>
      </w:rPr>
    </w:lvl>
    <w:lvl w:ilvl="7" w:tplc="E51E64E4" w:tentative="1">
      <w:start w:val="1"/>
      <w:numFmt w:val="bullet"/>
      <w:lvlText w:val=""/>
      <w:lvlJc w:val="left"/>
      <w:pPr>
        <w:tabs>
          <w:tab w:val="num" w:pos="5760"/>
        </w:tabs>
        <w:ind w:left="5760" w:hanging="360"/>
      </w:pPr>
      <w:rPr>
        <w:rFonts w:ascii="Wingdings" w:hAnsi="Wingdings" w:hint="default"/>
      </w:rPr>
    </w:lvl>
    <w:lvl w:ilvl="8" w:tplc="F3BACC9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901F72"/>
    <w:multiLevelType w:val="hybridMultilevel"/>
    <w:tmpl w:val="1AC2024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2B7B4A2E"/>
    <w:multiLevelType w:val="hybridMultilevel"/>
    <w:tmpl w:val="7F80E98C"/>
    <w:lvl w:ilvl="0" w:tplc="AC7A6A90">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2" w15:restartNumberingAfterBreak="0">
    <w:nsid w:val="2BA802D7"/>
    <w:multiLevelType w:val="hybridMultilevel"/>
    <w:tmpl w:val="D98EDC16"/>
    <w:lvl w:ilvl="0" w:tplc="04090005">
      <w:start w:val="1"/>
      <w:numFmt w:val="bullet"/>
      <w:lvlText w:val=""/>
      <w:lvlJc w:val="left"/>
      <w:pPr>
        <w:ind w:left="1152" w:hanging="360"/>
      </w:pPr>
      <w:rPr>
        <w:rFonts w:ascii="Wingdings" w:hAnsi="Wingdings" w:hint="default"/>
      </w:rPr>
    </w:lvl>
    <w:lvl w:ilvl="1" w:tplc="063A5CE8">
      <w:start w:val="1"/>
      <w:numFmt w:val="bullet"/>
      <w:lvlText w:val="▪"/>
      <w:lvlJc w:val="left"/>
      <w:pPr>
        <w:ind w:left="1872" w:hanging="360"/>
      </w:pPr>
      <w:rPr>
        <w:rFonts w:ascii="Lucida Grande" w:hAnsi="Lucida Grande"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3" w15:restartNumberingAfterBreak="0">
    <w:nsid w:val="2C4D3F52"/>
    <w:multiLevelType w:val="hybridMultilevel"/>
    <w:tmpl w:val="F52EA2D0"/>
    <w:lvl w:ilvl="0" w:tplc="12BC2CEE">
      <w:start w:val="1"/>
      <w:numFmt w:val="bullet"/>
      <w:lvlText w:val="•"/>
      <w:lvlJc w:val="left"/>
      <w:pPr>
        <w:ind w:left="936" w:hanging="360"/>
      </w:pPr>
      <w:rPr>
        <w:rFonts w:ascii="Arial" w:hAnsi="Aria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EF77F91"/>
    <w:multiLevelType w:val="hybridMultilevel"/>
    <w:tmpl w:val="4DC4EB16"/>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CCB06E2"/>
    <w:multiLevelType w:val="hybridMultilevel"/>
    <w:tmpl w:val="9D8A3C8C"/>
    <w:lvl w:ilvl="0" w:tplc="25F0D8B6">
      <w:start w:val="1"/>
      <w:numFmt w:val="bullet"/>
      <w:lvlText w:val="•"/>
      <w:lvlJc w:val="left"/>
      <w:pPr>
        <w:tabs>
          <w:tab w:val="num" w:pos="258"/>
        </w:tabs>
        <w:ind w:left="258" w:hanging="360"/>
      </w:pPr>
      <w:rPr>
        <w:rFonts w:ascii="Arial" w:hAnsi="Arial" w:cs="Times New Roman" w:hint="default"/>
      </w:rPr>
    </w:lvl>
    <w:lvl w:ilvl="1" w:tplc="3D5696BA">
      <w:start w:val="110"/>
      <w:numFmt w:val="bullet"/>
      <w:lvlText w:val="–"/>
      <w:lvlJc w:val="left"/>
      <w:pPr>
        <w:tabs>
          <w:tab w:val="num" w:pos="978"/>
        </w:tabs>
        <w:ind w:left="978" w:hanging="360"/>
      </w:pPr>
      <w:rPr>
        <w:rFonts w:ascii="Arial" w:hAnsi="Arial" w:cs="Times New Roman" w:hint="default"/>
      </w:rPr>
    </w:lvl>
    <w:lvl w:ilvl="2" w:tplc="FD205EF6">
      <w:start w:val="1"/>
      <w:numFmt w:val="bullet"/>
      <w:lvlText w:val="•"/>
      <w:lvlJc w:val="left"/>
      <w:pPr>
        <w:tabs>
          <w:tab w:val="num" w:pos="1698"/>
        </w:tabs>
        <w:ind w:left="1698" w:hanging="360"/>
      </w:pPr>
      <w:rPr>
        <w:rFonts w:ascii="Arial" w:hAnsi="Arial" w:cs="Times New Roman" w:hint="default"/>
      </w:rPr>
    </w:lvl>
    <w:lvl w:ilvl="3" w:tplc="7D9C5D84">
      <w:start w:val="1"/>
      <w:numFmt w:val="bullet"/>
      <w:lvlText w:val="•"/>
      <w:lvlJc w:val="left"/>
      <w:pPr>
        <w:tabs>
          <w:tab w:val="num" w:pos="2418"/>
        </w:tabs>
        <w:ind w:left="2418" w:hanging="360"/>
      </w:pPr>
      <w:rPr>
        <w:rFonts w:ascii="Arial" w:hAnsi="Arial" w:cs="Times New Roman" w:hint="default"/>
      </w:rPr>
    </w:lvl>
    <w:lvl w:ilvl="4" w:tplc="E3A843BC">
      <w:start w:val="1"/>
      <w:numFmt w:val="bullet"/>
      <w:lvlText w:val="•"/>
      <w:lvlJc w:val="left"/>
      <w:pPr>
        <w:tabs>
          <w:tab w:val="num" w:pos="3138"/>
        </w:tabs>
        <w:ind w:left="3138" w:hanging="360"/>
      </w:pPr>
      <w:rPr>
        <w:rFonts w:ascii="Arial" w:hAnsi="Arial" w:cs="Times New Roman" w:hint="default"/>
      </w:rPr>
    </w:lvl>
    <w:lvl w:ilvl="5" w:tplc="0F326308">
      <w:start w:val="1"/>
      <w:numFmt w:val="bullet"/>
      <w:lvlText w:val="•"/>
      <w:lvlJc w:val="left"/>
      <w:pPr>
        <w:tabs>
          <w:tab w:val="num" w:pos="3858"/>
        </w:tabs>
        <w:ind w:left="3858" w:hanging="360"/>
      </w:pPr>
      <w:rPr>
        <w:rFonts w:ascii="Arial" w:hAnsi="Arial" w:cs="Times New Roman" w:hint="default"/>
      </w:rPr>
    </w:lvl>
    <w:lvl w:ilvl="6" w:tplc="A41C6332">
      <w:start w:val="1"/>
      <w:numFmt w:val="bullet"/>
      <w:lvlText w:val="•"/>
      <w:lvlJc w:val="left"/>
      <w:pPr>
        <w:tabs>
          <w:tab w:val="num" w:pos="4578"/>
        </w:tabs>
        <w:ind w:left="4578" w:hanging="360"/>
      </w:pPr>
      <w:rPr>
        <w:rFonts w:ascii="Arial" w:hAnsi="Arial" w:cs="Times New Roman" w:hint="default"/>
      </w:rPr>
    </w:lvl>
    <w:lvl w:ilvl="7" w:tplc="FB883370">
      <w:start w:val="1"/>
      <w:numFmt w:val="bullet"/>
      <w:lvlText w:val="•"/>
      <w:lvlJc w:val="left"/>
      <w:pPr>
        <w:tabs>
          <w:tab w:val="num" w:pos="5298"/>
        </w:tabs>
        <w:ind w:left="5298" w:hanging="360"/>
      </w:pPr>
      <w:rPr>
        <w:rFonts w:ascii="Arial" w:hAnsi="Arial" w:cs="Times New Roman" w:hint="default"/>
      </w:rPr>
    </w:lvl>
    <w:lvl w:ilvl="8" w:tplc="9BC43FB2">
      <w:start w:val="1"/>
      <w:numFmt w:val="bullet"/>
      <w:lvlText w:val="•"/>
      <w:lvlJc w:val="left"/>
      <w:pPr>
        <w:tabs>
          <w:tab w:val="num" w:pos="6018"/>
        </w:tabs>
        <w:ind w:left="6018" w:hanging="360"/>
      </w:pPr>
      <w:rPr>
        <w:rFonts w:ascii="Arial" w:hAnsi="Arial" w:cs="Times New Roman" w:hint="default"/>
      </w:rPr>
    </w:lvl>
  </w:abstractNum>
  <w:abstractNum w:abstractNumId="28" w15:restartNumberingAfterBreak="0">
    <w:nsid w:val="3F107783"/>
    <w:multiLevelType w:val="hybridMultilevel"/>
    <w:tmpl w:val="670463D2"/>
    <w:lvl w:ilvl="0" w:tplc="0409000F">
      <w:start w:val="1"/>
      <w:numFmt w:val="decimal"/>
      <w:lvlText w:val="%1."/>
      <w:lvlJc w:val="left"/>
      <w:pPr>
        <w:ind w:left="919" w:hanging="360"/>
      </w:pPr>
    </w:lvl>
    <w:lvl w:ilvl="1" w:tplc="04090019" w:tentative="1">
      <w:start w:val="1"/>
      <w:numFmt w:val="lowerLetter"/>
      <w:lvlText w:val="%2."/>
      <w:lvlJc w:val="left"/>
      <w:pPr>
        <w:ind w:left="1639" w:hanging="360"/>
      </w:pPr>
    </w:lvl>
    <w:lvl w:ilvl="2" w:tplc="0409001B" w:tentative="1">
      <w:start w:val="1"/>
      <w:numFmt w:val="lowerRoman"/>
      <w:lvlText w:val="%3."/>
      <w:lvlJc w:val="right"/>
      <w:pPr>
        <w:ind w:left="2359" w:hanging="180"/>
      </w:pPr>
    </w:lvl>
    <w:lvl w:ilvl="3" w:tplc="0409000F" w:tentative="1">
      <w:start w:val="1"/>
      <w:numFmt w:val="decimal"/>
      <w:lvlText w:val="%4."/>
      <w:lvlJc w:val="left"/>
      <w:pPr>
        <w:ind w:left="3079" w:hanging="360"/>
      </w:pPr>
    </w:lvl>
    <w:lvl w:ilvl="4" w:tplc="04090019" w:tentative="1">
      <w:start w:val="1"/>
      <w:numFmt w:val="lowerLetter"/>
      <w:lvlText w:val="%5."/>
      <w:lvlJc w:val="left"/>
      <w:pPr>
        <w:ind w:left="3799" w:hanging="360"/>
      </w:pPr>
    </w:lvl>
    <w:lvl w:ilvl="5" w:tplc="0409001B" w:tentative="1">
      <w:start w:val="1"/>
      <w:numFmt w:val="lowerRoman"/>
      <w:lvlText w:val="%6."/>
      <w:lvlJc w:val="right"/>
      <w:pPr>
        <w:ind w:left="4519" w:hanging="180"/>
      </w:pPr>
    </w:lvl>
    <w:lvl w:ilvl="6" w:tplc="0409000F" w:tentative="1">
      <w:start w:val="1"/>
      <w:numFmt w:val="decimal"/>
      <w:lvlText w:val="%7."/>
      <w:lvlJc w:val="left"/>
      <w:pPr>
        <w:ind w:left="5239" w:hanging="360"/>
      </w:pPr>
    </w:lvl>
    <w:lvl w:ilvl="7" w:tplc="04090019" w:tentative="1">
      <w:start w:val="1"/>
      <w:numFmt w:val="lowerLetter"/>
      <w:lvlText w:val="%8."/>
      <w:lvlJc w:val="left"/>
      <w:pPr>
        <w:ind w:left="5959" w:hanging="360"/>
      </w:pPr>
    </w:lvl>
    <w:lvl w:ilvl="8" w:tplc="0409001B" w:tentative="1">
      <w:start w:val="1"/>
      <w:numFmt w:val="lowerRoman"/>
      <w:lvlText w:val="%9."/>
      <w:lvlJc w:val="right"/>
      <w:pPr>
        <w:ind w:left="6679" w:hanging="180"/>
      </w:pPr>
    </w:lvl>
  </w:abstractNum>
  <w:abstractNum w:abstractNumId="29" w15:restartNumberingAfterBreak="0">
    <w:nsid w:val="4408314F"/>
    <w:multiLevelType w:val="hybridMultilevel"/>
    <w:tmpl w:val="B0C4E0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E85C54"/>
    <w:multiLevelType w:val="hybridMultilevel"/>
    <w:tmpl w:val="A956F100"/>
    <w:lvl w:ilvl="0" w:tplc="04090019">
      <w:start w:val="1"/>
      <w:numFmt w:val="lowerLetter"/>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C075C0"/>
    <w:multiLevelType w:val="hybridMultilevel"/>
    <w:tmpl w:val="FE163F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426653"/>
    <w:multiLevelType w:val="hybridMultilevel"/>
    <w:tmpl w:val="84042614"/>
    <w:lvl w:ilvl="0" w:tplc="00A4DAF4">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4B8B54CB"/>
    <w:multiLevelType w:val="hybridMultilevel"/>
    <w:tmpl w:val="C7C2D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112651A">
      <w:start w:val="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58192C"/>
    <w:multiLevelType w:val="hybridMultilevel"/>
    <w:tmpl w:val="B446766C"/>
    <w:lvl w:ilvl="0" w:tplc="382443A8">
      <w:start w:val="1"/>
      <w:numFmt w:val="bullet"/>
      <w:lvlText w:val="-"/>
      <w:lvlJc w:val="left"/>
      <w:pPr>
        <w:ind w:left="648" w:hanging="360"/>
      </w:pPr>
      <w:rPr>
        <w:rFonts w:ascii="Arial" w:eastAsia="Times New Roman" w:hAnsi="Arial" w:cs="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5" w15:restartNumberingAfterBreak="0">
    <w:nsid w:val="51335F97"/>
    <w:multiLevelType w:val="hybridMultilevel"/>
    <w:tmpl w:val="B99ACB6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45344D9"/>
    <w:multiLevelType w:val="hybridMultilevel"/>
    <w:tmpl w:val="158875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0C48E2"/>
    <w:multiLevelType w:val="hybridMultilevel"/>
    <w:tmpl w:val="B9100D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17B01B2"/>
    <w:multiLevelType w:val="hybridMultilevel"/>
    <w:tmpl w:val="88360E1C"/>
    <w:lvl w:ilvl="0" w:tplc="B9CEAFC6">
      <w:start w:val="1"/>
      <w:numFmt w:val="bullet"/>
      <w:lvlText w:val="•"/>
      <w:lvlJc w:val="left"/>
      <w:pPr>
        <w:tabs>
          <w:tab w:val="num" w:pos="720"/>
        </w:tabs>
        <w:ind w:left="720" w:hanging="360"/>
      </w:pPr>
      <w:rPr>
        <w:rFonts w:ascii="Arial" w:hAnsi="Arial" w:hint="default"/>
      </w:rPr>
    </w:lvl>
    <w:lvl w:ilvl="1" w:tplc="B734F100">
      <w:start w:val="253"/>
      <w:numFmt w:val="bullet"/>
      <w:lvlText w:val="•"/>
      <w:lvlJc w:val="left"/>
      <w:pPr>
        <w:tabs>
          <w:tab w:val="num" w:pos="1440"/>
        </w:tabs>
        <w:ind w:left="1440" w:hanging="360"/>
      </w:pPr>
      <w:rPr>
        <w:rFonts w:ascii="Arial" w:hAnsi="Arial" w:hint="default"/>
      </w:rPr>
    </w:lvl>
    <w:lvl w:ilvl="2" w:tplc="1D443138" w:tentative="1">
      <w:start w:val="1"/>
      <w:numFmt w:val="bullet"/>
      <w:lvlText w:val="•"/>
      <w:lvlJc w:val="left"/>
      <w:pPr>
        <w:tabs>
          <w:tab w:val="num" w:pos="2160"/>
        </w:tabs>
        <w:ind w:left="2160" w:hanging="360"/>
      </w:pPr>
      <w:rPr>
        <w:rFonts w:ascii="Arial" w:hAnsi="Arial" w:hint="default"/>
      </w:rPr>
    </w:lvl>
    <w:lvl w:ilvl="3" w:tplc="92041E52" w:tentative="1">
      <w:start w:val="1"/>
      <w:numFmt w:val="bullet"/>
      <w:lvlText w:val="•"/>
      <w:lvlJc w:val="left"/>
      <w:pPr>
        <w:tabs>
          <w:tab w:val="num" w:pos="2880"/>
        </w:tabs>
        <w:ind w:left="2880" w:hanging="360"/>
      </w:pPr>
      <w:rPr>
        <w:rFonts w:ascii="Arial" w:hAnsi="Arial" w:hint="default"/>
      </w:rPr>
    </w:lvl>
    <w:lvl w:ilvl="4" w:tplc="9ED83D60" w:tentative="1">
      <w:start w:val="1"/>
      <w:numFmt w:val="bullet"/>
      <w:lvlText w:val="•"/>
      <w:lvlJc w:val="left"/>
      <w:pPr>
        <w:tabs>
          <w:tab w:val="num" w:pos="3600"/>
        </w:tabs>
        <w:ind w:left="3600" w:hanging="360"/>
      </w:pPr>
      <w:rPr>
        <w:rFonts w:ascii="Arial" w:hAnsi="Arial" w:hint="default"/>
      </w:rPr>
    </w:lvl>
    <w:lvl w:ilvl="5" w:tplc="0D18A958" w:tentative="1">
      <w:start w:val="1"/>
      <w:numFmt w:val="bullet"/>
      <w:lvlText w:val="•"/>
      <w:lvlJc w:val="left"/>
      <w:pPr>
        <w:tabs>
          <w:tab w:val="num" w:pos="4320"/>
        </w:tabs>
        <w:ind w:left="4320" w:hanging="360"/>
      </w:pPr>
      <w:rPr>
        <w:rFonts w:ascii="Arial" w:hAnsi="Arial" w:hint="default"/>
      </w:rPr>
    </w:lvl>
    <w:lvl w:ilvl="6" w:tplc="411C4F0A" w:tentative="1">
      <w:start w:val="1"/>
      <w:numFmt w:val="bullet"/>
      <w:lvlText w:val="•"/>
      <w:lvlJc w:val="left"/>
      <w:pPr>
        <w:tabs>
          <w:tab w:val="num" w:pos="5040"/>
        </w:tabs>
        <w:ind w:left="5040" w:hanging="360"/>
      </w:pPr>
      <w:rPr>
        <w:rFonts w:ascii="Arial" w:hAnsi="Arial" w:hint="default"/>
      </w:rPr>
    </w:lvl>
    <w:lvl w:ilvl="7" w:tplc="A36E57E2" w:tentative="1">
      <w:start w:val="1"/>
      <w:numFmt w:val="bullet"/>
      <w:lvlText w:val="•"/>
      <w:lvlJc w:val="left"/>
      <w:pPr>
        <w:tabs>
          <w:tab w:val="num" w:pos="5760"/>
        </w:tabs>
        <w:ind w:left="5760" w:hanging="360"/>
      </w:pPr>
      <w:rPr>
        <w:rFonts w:ascii="Arial" w:hAnsi="Arial" w:hint="default"/>
      </w:rPr>
    </w:lvl>
    <w:lvl w:ilvl="8" w:tplc="162870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A51A8E"/>
    <w:multiLevelType w:val="hybridMultilevel"/>
    <w:tmpl w:val="D51AEE12"/>
    <w:lvl w:ilvl="0" w:tplc="12BC2CEE">
      <w:start w:val="1"/>
      <w:numFmt w:val="bullet"/>
      <w:lvlText w:val="•"/>
      <w:lvlJc w:val="left"/>
      <w:pPr>
        <w:ind w:left="648" w:hanging="360"/>
      </w:pPr>
      <w:rPr>
        <w:rFonts w:ascii="Arial" w:hAnsi="Arial" w:hint="default"/>
      </w:rPr>
    </w:lvl>
    <w:lvl w:ilvl="1" w:tplc="0112651A">
      <w:start w:val="6"/>
      <w:numFmt w:val="bullet"/>
      <w:lvlText w:val="-"/>
      <w:lvlJc w:val="left"/>
      <w:pPr>
        <w:ind w:left="1368" w:hanging="360"/>
      </w:pPr>
      <w:rPr>
        <w:rFonts w:ascii="Times New Roman" w:eastAsia="SimSu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0" w15:restartNumberingAfterBreak="0">
    <w:nsid w:val="732B0519"/>
    <w:multiLevelType w:val="hybridMultilevel"/>
    <w:tmpl w:val="9F3A2342"/>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DB074D"/>
    <w:multiLevelType w:val="hybridMultilevel"/>
    <w:tmpl w:val="83A275A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7A0470"/>
    <w:multiLevelType w:val="hybridMultilevel"/>
    <w:tmpl w:val="CD3AB5C8"/>
    <w:lvl w:ilvl="0" w:tplc="382443A8">
      <w:start w:val="1"/>
      <w:numFmt w:val="bullet"/>
      <w:lvlText w:val="-"/>
      <w:lvlJc w:val="left"/>
      <w:pPr>
        <w:ind w:left="648" w:hanging="360"/>
      </w:pPr>
      <w:rPr>
        <w:rFonts w:ascii="Arial" w:eastAsia="Times New Roman" w:hAnsi="Arial" w:cs="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3" w15:restartNumberingAfterBreak="0">
    <w:nsid w:val="7A96167A"/>
    <w:multiLevelType w:val="hybridMultilevel"/>
    <w:tmpl w:val="1B12F46C"/>
    <w:lvl w:ilvl="0" w:tplc="04090011">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44" w15:restartNumberingAfterBreak="0">
    <w:nsid w:val="7B3279AE"/>
    <w:multiLevelType w:val="hybridMultilevel"/>
    <w:tmpl w:val="D742A490"/>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44287F"/>
    <w:multiLevelType w:val="hybridMultilevel"/>
    <w:tmpl w:val="77464538"/>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0"/>
  </w:num>
  <w:num w:numId="3">
    <w:abstractNumId w:val="26"/>
  </w:num>
  <w:num w:numId="4">
    <w:abstractNumId w:val="2"/>
  </w:num>
  <w:num w:numId="5">
    <w:abstractNumId w:val="45"/>
  </w:num>
  <w:num w:numId="6">
    <w:abstractNumId w:val="10"/>
  </w:num>
  <w:num w:numId="7">
    <w:abstractNumId w:val="4"/>
  </w:num>
  <w:num w:numId="8">
    <w:abstractNumId w:val="12"/>
  </w:num>
  <w:num w:numId="9">
    <w:abstractNumId w:val="5"/>
  </w:num>
  <w:num w:numId="10">
    <w:abstractNumId w:val="40"/>
  </w:num>
  <w:num w:numId="11">
    <w:abstractNumId w:val="37"/>
  </w:num>
  <w:num w:numId="12">
    <w:abstractNumId w:val="33"/>
  </w:num>
  <w:num w:numId="13">
    <w:abstractNumId w:val="28"/>
  </w:num>
  <w:num w:numId="14">
    <w:abstractNumId w:val="29"/>
  </w:num>
  <w:num w:numId="15">
    <w:abstractNumId w:val="16"/>
  </w:num>
  <w:num w:numId="16">
    <w:abstractNumId w:val="17"/>
  </w:num>
  <w:num w:numId="17">
    <w:abstractNumId w:val="11"/>
  </w:num>
  <w:num w:numId="18">
    <w:abstractNumId w:val="46"/>
  </w:num>
  <w:num w:numId="19">
    <w:abstractNumId w:val="6"/>
  </w:num>
  <w:num w:numId="20">
    <w:abstractNumId w:val="23"/>
  </w:num>
  <w:num w:numId="21">
    <w:abstractNumId w:val="3"/>
  </w:num>
  <w:num w:numId="22">
    <w:abstractNumId w:val="22"/>
  </w:num>
  <w:num w:numId="23">
    <w:abstractNumId w:val="34"/>
  </w:num>
  <w:num w:numId="24">
    <w:abstractNumId w:val="42"/>
  </w:num>
  <w:num w:numId="25">
    <w:abstractNumId w:val="19"/>
  </w:num>
  <w:num w:numId="26">
    <w:abstractNumId w:val="8"/>
  </w:num>
  <w:num w:numId="27">
    <w:abstractNumId w:val="15"/>
  </w:num>
  <w:num w:numId="28">
    <w:abstractNumId w:val="39"/>
  </w:num>
  <w:num w:numId="29">
    <w:abstractNumId w:val="41"/>
  </w:num>
  <w:num w:numId="30">
    <w:abstractNumId w:val="13"/>
  </w:num>
  <w:num w:numId="31">
    <w:abstractNumId w:val="27"/>
  </w:num>
  <w:num w:numId="32">
    <w:abstractNumId w:val="30"/>
  </w:num>
  <w:num w:numId="33">
    <w:abstractNumId w:val="9"/>
  </w:num>
  <w:num w:numId="34">
    <w:abstractNumId w:val="44"/>
  </w:num>
  <w:num w:numId="35">
    <w:abstractNumId w:val="7"/>
  </w:num>
  <w:num w:numId="36">
    <w:abstractNumId w:val="32"/>
  </w:num>
  <w:num w:numId="37">
    <w:abstractNumId w:val="43"/>
  </w:num>
  <w:num w:numId="38">
    <w:abstractNumId w:val="21"/>
  </w:num>
  <w:num w:numId="39">
    <w:abstractNumId w:val="18"/>
  </w:num>
  <w:num w:numId="40">
    <w:abstractNumId w:val="38"/>
  </w:num>
  <w:num w:numId="41">
    <w:abstractNumId w:val="35"/>
  </w:num>
  <w:num w:numId="42">
    <w:abstractNumId w:val="31"/>
  </w:num>
  <w:num w:numId="43">
    <w:abstractNumId w:val="14"/>
  </w:num>
  <w:num w:numId="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36"/>
  </w:num>
  <w:num w:numId="46">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6"/>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010"/>
    <w:rsid w:val="00003131"/>
    <w:rsid w:val="000031AB"/>
    <w:rsid w:val="00003772"/>
    <w:rsid w:val="000037FB"/>
    <w:rsid w:val="00004361"/>
    <w:rsid w:val="00004885"/>
    <w:rsid w:val="00004CD0"/>
    <w:rsid w:val="00004D8C"/>
    <w:rsid w:val="00004DCB"/>
    <w:rsid w:val="000051F0"/>
    <w:rsid w:val="00005327"/>
    <w:rsid w:val="0000553B"/>
    <w:rsid w:val="000065F5"/>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38B"/>
    <w:rsid w:val="000124D1"/>
    <w:rsid w:val="00012D90"/>
    <w:rsid w:val="00012DCC"/>
    <w:rsid w:val="0001321B"/>
    <w:rsid w:val="000137FF"/>
    <w:rsid w:val="00013B63"/>
    <w:rsid w:val="00014035"/>
    <w:rsid w:val="000141F0"/>
    <w:rsid w:val="00015204"/>
    <w:rsid w:val="00015BCB"/>
    <w:rsid w:val="00015FA0"/>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B81"/>
    <w:rsid w:val="00021C67"/>
    <w:rsid w:val="00021DEC"/>
    <w:rsid w:val="00021E89"/>
    <w:rsid w:val="000222F7"/>
    <w:rsid w:val="000228C4"/>
    <w:rsid w:val="00022BCE"/>
    <w:rsid w:val="0002320C"/>
    <w:rsid w:val="0002387B"/>
    <w:rsid w:val="00023985"/>
    <w:rsid w:val="00023C29"/>
    <w:rsid w:val="00023FD0"/>
    <w:rsid w:val="00024A87"/>
    <w:rsid w:val="00024E37"/>
    <w:rsid w:val="00024E57"/>
    <w:rsid w:val="0002506A"/>
    <w:rsid w:val="00025281"/>
    <w:rsid w:val="000253A4"/>
    <w:rsid w:val="000254B6"/>
    <w:rsid w:val="000255A1"/>
    <w:rsid w:val="000258DD"/>
    <w:rsid w:val="0002591B"/>
    <w:rsid w:val="00025AFC"/>
    <w:rsid w:val="00025C5F"/>
    <w:rsid w:val="000263B2"/>
    <w:rsid w:val="000263C1"/>
    <w:rsid w:val="000266AE"/>
    <w:rsid w:val="00026905"/>
    <w:rsid w:val="00026977"/>
    <w:rsid w:val="000269C8"/>
    <w:rsid w:val="00026AF7"/>
    <w:rsid w:val="00026EF9"/>
    <w:rsid w:val="00027333"/>
    <w:rsid w:val="0002790C"/>
    <w:rsid w:val="000279E4"/>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BF4"/>
    <w:rsid w:val="00037D3E"/>
    <w:rsid w:val="00040258"/>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25A"/>
    <w:rsid w:val="000453F6"/>
    <w:rsid w:val="000458CB"/>
    <w:rsid w:val="00045AC3"/>
    <w:rsid w:val="00045B15"/>
    <w:rsid w:val="0004671D"/>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3DB8"/>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560"/>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321"/>
    <w:rsid w:val="00075680"/>
    <w:rsid w:val="0007590A"/>
    <w:rsid w:val="00075999"/>
    <w:rsid w:val="00075FE3"/>
    <w:rsid w:val="00076162"/>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51E"/>
    <w:rsid w:val="00083788"/>
    <w:rsid w:val="00084255"/>
    <w:rsid w:val="000844A0"/>
    <w:rsid w:val="00084937"/>
    <w:rsid w:val="00084F91"/>
    <w:rsid w:val="00085239"/>
    <w:rsid w:val="00085FA4"/>
    <w:rsid w:val="000861E4"/>
    <w:rsid w:val="000862BA"/>
    <w:rsid w:val="0008656C"/>
    <w:rsid w:val="00086623"/>
    <w:rsid w:val="00086B50"/>
    <w:rsid w:val="00086C4D"/>
    <w:rsid w:val="00086CF2"/>
    <w:rsid w:val="0008731C"/>
    <w:rsid w:val="0008760B"/>
    <w:rsid w:val="00087881"/>
    <w:rsid w:val="00087BAB"/>
    <w:rsid w:val="00087E29"/>
    <w:rsid w:val="00087E7A"/>
    <w:rsid w:val="00087F91"/>
    <w:rsid w:val="00090573"/>
    <w:rsid w:val="00090586"/>
    <w:rsid w:val="00090653"/>
    <w:rsid w:val="00090A5D"/>
    <w:rsid w:val="00091040"/>
    <w:rsid w:val="00091714"/>
    <w:rsid w:val="000921E3"/>
    <w:rsid w:val="00092334"/>
    <w:rsid w:val="00092F50"/>
    <w:rsid w:val="000931C3"/>
    <w:rsid w:val="000938A0"/>
    <w:rsid w:val="00093B72"/>
    <w:rsid w:val="0009437A"/>
    <w:rsid w:val="000947B7"/>
    <w:rsid w:val="00095494"/>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A95"/>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84"/>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DA"/>
    <w:rsid w:val="000B3F37"/>
    <w:rsid w:val="000B4083"/>
    <w:rsid w:val="000B463C"/>
    <w:rsid w:val="000B49D7"/>
    <w:rsid w:val="000B4EA5"/>
    <w:rsid w:val="000B512E"/>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45F"/>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C7F66"/>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3D22"/>
    <w:rsid w:val="000D4324"/>
    <w:rsid w:val="000D4629"/>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05B"/>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26B"/>
    <w:rsid w:val="000E3358"/>
    <w:rsid w:val="000E3651"/>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2E4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534"/>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2EB"/>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A9E"/>
    <w:rsid w:val="00106CC3"/>
    <w:rsid w:val="00106E7E"/>
    <w:rsid w:val="001074D1"/>
    <w:rsid w:val="00110254"/>
    <w:rsid w:val="001106C0"/>
    <w:rsid w:val="00110D8C"/>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1E6D"/>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163"/>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04A"/>
    <w:rsid w:val="001321CE"/>
    <w:rsid w:val="001322B0"/>
    <w:rsid w:val="00132546"/>
    <w:rsid w:val="00132767"/>
    <w:rsid w:val="00132917"/>
    <w:rsid w:val="00132D74"/>
    <w:rsid w:val="00132E7E"/>
    <w:rsid w:val="00133247"/>
    <w:rsid w:val="0013334C"/>
    <w:rsid w:val="0013344F"/>
    <w:rsid w:val="001334EF"/>
    <w:rsid w:val="0013359C"/>
    <w:rsid w:val="001336D0"/>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784"/>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69D"/>
    <w:rsid w:val="0015674F"/>
    <w:rsid w:val="0015722A"/>
    <w:rsid w:val="0016019C"/>
    <w:rsid w:val="00160389"/>
    <w:rsid w:val="00160674"/>
    <w:rsid w:val="00160786"/>
    <w:rsid w:val="00160D0F"/>
    <w:rsid w:val="00160D2A"/>
    <w:rsid w:val="0016117C"/>
    <w:rsid w:val="0016118F"/>
    <w:rsid w:val="001613AD"/>
    <w:rsid w:val="001616AF"/>
    <w:rsid w:val="001618A3"/>
    <w:rsid w:val="00161F15"/>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0F6"/>
    <w:rsid w:val="0016634F"/>
    <w:rsid w:val="00166994"/>
    <w:rsid w:val="001669F9"/>
    <w:rsid w:val="00166A01"/>
    <w:rsid w:val="0016700E"/>
    <w:rsid w:val="00167094"/>
    <w:rsid w:val="0016711A"/>
    <w:rsid w:val="0016764C"/>
    <w:rsid w:val="00167709"/>
    <w:rsid w:val="001678ED"/>
    <w:rsid w:val="00167E1E"/>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14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500"/>
    <w:rsid w:val="001817BA"/>
    <w:rsid w:val="00181B3A"/>
    <w:rsid w:val="00181B9A"/>
    <w:rsid w:val="00182050"/>
    <w:rsid w:val="001820B2"/>
    <w:rsid w:val="00182164"/>
    <w:rsid w:val="001821E9"/>
    <w:rsid w:val="00182608"/>
    <w:rsid w:val="00182E75"/>
    <w:rsid w:val="001836DF"/>
    <w:rsid w:val="00183CC6"/>
    <w:rsid w:val="00183D8A"/>
    <w:rsid w:val="00183E8B"/>
    <w:rsid w:val="00183F11"/>
    <w:rsid w:val="0018402D"/>
    <w:rsid w:val="001840F5"/>
    <w:rsid w:val="0018481F"/>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0EDF"/>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044"/>
    <w:rsid w:val="001A0303"/>
    <w:rsid w:val="001A032E"/>
    <w:rsid w:val="001A0421"/>
    <w:rsid w:val="001A067A"/>
    <w:rsid w:val="001A09C6"/>
    <w:rsid w:val="001A0A1E"/>
    <w:rsid w:val="001A12DF"/>
    <w:rsid w:val="001A1DB9"/>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296"/>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7A8"/>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967"/>
    <w:rsid w:val="001D3A25"/>
    <w:rsid w:val="001D3C68"/>
    <w:rsid w:val="001D4315"/>
    <w:rsid w:val="001D43C0"/>
    <w:rsid w:val="001D46EB"/>
    <w:rsid w:val="001D4969"/>
    <w:rsid w:val="001D4AF0"/>
    <w:rsid w:val="001D4F24"/>
    <w:rsid w:val="001D506F"/>
    <w:rsid w:val="001D53DC"/>
    <w:rsid w:val="001D5546"/>
    <w:rsid w:val="001D57BC"/>
    <w:rsid w:val="001D61E7"/>
    <w:rsid w:val="001D63E9"/>
    <w:rsid w:val="001D652B"/>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5B1"/>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4EEB"/>
    <w:rsid w:val="001E50CB"/>
    <w:rsid w:val="001E5185"/>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DD8"/>
    <w:rsid w:val="001F4E57"/>
    <w:rsid w:val="001F53A2"/>
    <w:rsid w:val="001F55C8"/>
    <w:rsid w:val="001F5AF6"/>
    <w:rsid w:val="001F5C95"/>
    <w:rsid w:val="001F5C9E"/>
    <w:rsid w:val="001F5D53"/>
    <w:rsid w:val="001F5E73"/>
    <w:rsid w:val="001F5ED8"/>
    <w:rsid w:val="001F5F10"/>
    <w:rsid w:val="001F6192"/>
    <w:rsid w:val="001F629A"/>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A8F"/>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A98"/>
    <w:rsid w:val="00206E5A"/>
    <w:rsid w:val="0020749B"/>
    <w:rsid w:val="00207613"/>
    <w:rsid w:val="00207847"/>
    <w:rsid w:val="00207AF9"/>
    <w:rsid w:val="00207BB9"/>
    <w:rsid w:val="00207EB6"/>
    <w:rsid w:val="00207F3E"/>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45F"/>
    <w:rsid w:val="00214E0D"/>
    <w:rsid w:val="0021521A"/>
    <w:rsid w:val="0021586D"/>
    <w:rsid w:val="002161EE"/>
    <w:rsid w:val="002162EA"/>
    <w:rsid w:val="002165F9"/>
    <w:rsid w:val="00216685"/>
    <w:rsid w:val="00216B17"/>
    <w:rsid w:val="00216BBF"/>
    <w:rsid w:val="00216E47"/>
    <w:rsid w:val="00217135"/>
    <w:rsid w:val="0021737B"/>
    <w:rsid w:val="002177BE"/>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B6C"/>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91F"/>
    <w:rsid w:val="00236ABB"/>
    <w:rsid w:val="00236E1F"/>
    <w:rsid w:val="00236F55"/>
    <w:rsid w:val="00236F71"/>
    <w:rsid w:val="002373FC"/>
    <w:rsid w:val="0023776F"/>
    <w:rsid w:val="00237770"/>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24"/>
    <w:rsid w:val="00245492"/>
    <w:rsid w:val="002457CA"/>
    <w:rsid w:val="00245A41"/>
    <w:rsid w:val="00245B70"/>
    <w:rsid w:val="00245D7D"/>
    <w:rsid w:val="00245E39"/>
    <w:rsid w:val="00245FBA"/>
    <w:rsid w:val="00246C4B"/>
    <w:rsid w:val="00246C52"/>
    <w:rsid w:val="00246C98"/>
    <w:rsid w:val="00246EB6"/>
    <w:rsid w:val="0024718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C8"/>
    <w:rsid w:val="00257268"/>
    <w:rsid w:val="002572F1"/>
    <w:rsid w:val="00257416"/>
    <w:rsid w:val="00257828"/>
    <w:rsid w:val="00257A62"/>
    <w:rsid w:val="00257CB5"/>
    <w:rsid w:val="00260156"/>
    <w:rsid w:val="0026037C"/>
    <w:rsid w:val="0026075E"/>
    <w:rsid w:val="00260FAD"/>
    <w:rsid w:val="002612A1"/>
    <w:rsid w:val="00261559"/>
    <w:rsid w:val="00261A63"/>
    <w:rsid w:val="00261D05"/>
    <w:rsid w:val="0026208D"/>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16B"/>
    <w:rsid w:val="00271738"/>
    <w:rsid w:val="0027193C"/>
    <w:rsid w:val="00271B1E"/>
    <w:rsid w:val="00271D23"/>
    <w:rsid w:val="00271EEF"/>
    <w:rsid w:val="0027242C"/>
    <w:rsid w:val="00272474"/>
    <w:rsid w:val="00272D06"/>
    <w:rsid w:val="00272FEB"/>
    <w:rsid w:val="0027309D"/>
    <w:rsid w:val="00273759"/>
    <w:rsid w:val="002738C9"/>
    <w:rsid w:val="00273B2D"/>
    <w:rsid w:val="00273C14"/>
    <w:rsid w:val="00273CFB"/>
    <w:rsid w:val="002742DF"/>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9BD"/>
    <w:rsid w:val="00280D6E"/>
    <w:rsid w:val="00280FD8"/>
    <w:rsid w:val="00281166"/>
    <w:rsid w:val="002825CE"/>
    <w:rsid w:val="00282625"/>
    <w:rsid w:val="002826D0"/>
    <w:rsid w:val="002829E8"/>
    <w:rsid w:val="00282FCB"/>
    <w:rsid w:val="0028316F"/>
    <w:rsid w:val="00283181"/>
    <w:rsid w:val="002832C5"/>
    <w:rsid w:val="002835A5"/>
    <w:rsid w:val="002836DC"/>
    <w:rsid w:val="00283A10"/>
    <w:rsid w:val="00283D6B"/>
    <w:rsid w:val="00284BAF"/>
    <w:rsid w:val="00284E7F"/>
    <w:rsid w:val="00284F03"/>
    <w:rsid w:val="002851CC"/>
    <w:rsid w:val="00285520"/>
    <w:rsid w:val="00285894"/>
    <w:rsid w:val="00285E28"/>
    <w:rsid w:val="00286487"/>
    <w:rsid w:val="00286631"/>
    <w:rsid w:val="00286B14"/>
    <w:rsid w:val="00286DD8"/>
    <w:rsid w:val="00286F76"/>
    <w:rsid w:val="00287090"/>
    <w:rsid w:val="00287376"/>
    <w:rsid w:val="002877DE"/>
    <w:rsid w:val="00287C28"/>
    <w:rsid w:val="00287EA3"/>
    <w:rsid w:val="00290006"/>
    <w:rsid w:val="00290254"/>
    <w:rsid w:val="002910CF"/>
    <w:rsid w:val="0029111B"/>
    <w:rsid w:val="002915B9"/>
    <w:rsid w:val="0029178D"/>
    <w:rsid w:val="0029178F"/>
    <w:rsid w:val="00291B01"/>
    <w:rsid w:val="0029230A"/>
    <w:rsid w:val="0029267A"/>
    <w:rsid w:val="002928B1"/>
    <w:rsid w:val="002928BD"/>
    <w:rsid w:val="00292BD1"/>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296"/>
    <w:rsid w:val="002A4625"/>
    <w:rsid w:val="002A4918"/>
    <w:rsid w:val="002A4E20"/>
    <w:rsid w:val="002A523D"/>
    <w:rsid w:val="002A5488"/>
    <w:rsid w:val="002A5BD2"/>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628"/>
    <w:rsid w:val="002B21D6"/>
    <w:rsid w:val="002B23AE"/>
    <w:rsid w:val="002B2C92"/>
    <w:rsid w:val="002B2F85"/>
    <w:rsid w:val="002B3081"/>
    <w:rsid w:val="002B318B"/>
    <w:rsid w:val="002B3272"/>
    <w:rsid w:val="002B32BC"/>
    <w:rsid w:val="002B340B"/>
    <w:rsid w:val="002B347A"/>
    <w:rsid w:val="002B34AE"/>
    <w:rsid w:val="002B3BA5"/>
    <w:rsid w:val="002B3D90"/>
    <w:rsid w:val="002B403D"/>
    <w:rsid w:val="002B4C39"/>
    <w:rsid w:val="002B4CFC"/>
    <w:rsid w:val="002B52E8"/>
    <w:rsid w:val="002B5976"/>
    <w:rsid w:val="002B5A52"/>
    <w:rsid w:val="002B6397"/>
    <w:rsid w:val="002B64FE"/>
    <w:rsid w:val="002B651D"/>
    <w:rsid w:val="002B667C"/>
    <w:rsid w:val="002B6890"/>
    <w:rsid w:val="002B694E"/>
    <w:rsid w:val="002B6C2C"/>
    <w:rsid w:val="002B7095"/>
    <w:rsid w:val="002B74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454"/>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1D74"/>
    <w:rsid w:val="002D2057"/>
    <w:rsid w:val="002D2615"/>
    <w:rsid w:val="002D28F3"/>
    <w:rsid w:val="002D2B4E"/>
    <w:rsid w:val="002D3968"/>
    <w:rsid w:val="002D3A9F"/>
    <w:rsid w:val="002D425A"/>
    <w:rsid w:val="002D42E6"/>
    <w:rsid w:val="002D4322"/>
    <w:rsid w:val="002D4A54"/>
    <w:rsid w:val="002D4A85"/>
    <w:rsid w:val="002D4E37"/>
    <w:rsid w:val="002D52E0"/>
    <w:rsid w:val="002D5915"/>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4ED4"/>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6A0"/>
    <w:rsid w:val="002F0ADB"/>
    <w:rsid w:val="002F1097"/>
    <w:rsid w:val="002F13AA"/>
    <w:rsid w:val="002F15C7"/>
    <w:rsid w:val="002F17FF"/>
    <w:rsid w:val="002F1BBA"/>
    <w:rsid w:val="002F23FC"/>
    <w:rsid w:val="002F29F3"/>
    <w:rsid w:val="002F2AE0"/>
    <w:rsid w:val="002F30C3"/>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503"/>
    <w:rsid w:val="0030361B"/>
    <w:rsid w:val="00303853"/>
    <w:rsid w:val="00303FB7"/>
    <w:rsid w:val="00304549"/>
    <w:rsid w:val="00304AC5"/>
    <w:rsid w:val="00304FCA"/>
    <w:rsid w:val="00305372"/>
    <w:rsid w:val="003054BD"/>
    <w:rsid w:val="00305AEE"/>
    <w:rsid w:val="00305B49"/>
    <w:rsid w:val="00306062"/>
    <w:rsid w:val="0030621C"/>
    <w:rsid w:val="00306306"/>
    <w:rsid w:val="003065FB"/>
    <w:rsid w:val="00306C47"/>
    <w:rsid w:val="00307955"/>
    <w:rsid w:val="0030798A"/>
    <w:rsid w:val="00307B27"/>
    <w:rsid w:val="00307F28"/>
    <w:rsid w:val="00307F5A"/>
    <w:rsid w:val="003101DC"/>
    <w:rsid w:val="0031035A"/>
    <w:rsid w:val="00310CC6"/>
    <w:rsid w:val="00311642"/>
    <w:rsid w:val="00311761"/>
    <w:rsid w:val="00311941"/>
    <w:rsid w:val="00312064"/>
    <w:rsid w:val="003121B8"/>
    <w:rsid w:val="0031291C"/>
    <w:rsid w:val="00312F5B"/>
    <w:rsid w:val="00313072"/>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6EF1"/>
    <w:rsid w:val="00317050"/>
    <w:rsid w:val="00317884"/>
    <w:rsid w:val="003200D5"/>
    <w:rsid w:val="00320312"/>
    <w:rsid w:val="00320B1B"/>
    <w:rsid w:val="00320F24"/>
    <w:rsid w:val="003216F7"/>
    <w:rsid w:val="0032172E"/>
    <w:rsid w:val="00321822"/>
    <w:rsid w:val="00321B02"/>
    <w:rsid w:val="00321DB7"/>
    <w:rsid w:val="00321F21"/>
    <w:rsid w:val="00322021"/>
    <w:rsid w:val="003222E4"/>
    <w:rsid w:val="00322722"/>
    <w:rsid w:val="00322929"/>
    <w:rsid w:val="00322A6A"/>
    <w:rsid w:val="00322BC3"/>
    <w:rsid w:val="00322E3B"/>
    <w:rsid w:val="00323832"/>
    <w:rsid w:val="00323FAD"/>
    <w:rsid w:val="003242C1"/>
    <w:rsid w:val="00324731"/>
    <w:rsid w:val="003249F8"/>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3C8"/>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CFC"/>
    <w:rsid w:val="00335E2A"/>
    <w:rsid w:val="00336225"/>
    <w:rsid w:val="00336549"/>
    <w:rsid w:val="00336584"/>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366"/>
    <w:rsid w:val="0034243C"/>
    <w:rsid w:val="0034246D"/>
    <w:rsid w:val="0034252E"/>
    <w:rsid w:val="003426DE"/>
    <w:rsid w:val="00342BD6"/>
    <w:rsid w:val="0034305B"/>
    <w:rsid w:val="003430E0"/>
    <w:rsid w:val="00343187"/>
    <w:rsid w:val="00343752"/>
    <w:rsid w:val="003438A5"/>
    <w:rsid w:val="00343C24"/>
    <w:rsid w:val="00343DA5"/>
    <w:rsid w:val="00344725"/>
    <w:rsid w:val="0034511B"/>
    <w:rsid w:val="00345127"/>
    <w:rsid w:val="00345243"/>
    <w:rsid w:val="003452F6"/>
    <w:rsid w:val="003454A2"/>
    <w:rsid w:val="003460F4"/>
    <w:rsid w:val="003460F6"/>
    <w:rsid w:val="0034666E"/>
    <w:rsid w:val="00346A3C"/>
    <w:rsid w:val="00346CA8"/>
    <w:rsid w:val="003471DC"/>
    <w:rsid w:val="0034745C"/>
    <w:rsid w:val="00347F2E"/>
    <w:rsid w:val="00350186"/>
    <w:rsid w:val="0035025F"/>
    <w:rsid w:val="003503F4"/>
    <w:rsid w:val="0035041A"/>
    <w:rsid w:val="003505AD"/>
    <w:rsid w:val="00350631"/>
    <w:rsid w:val="00350968"/>
    <w:rsid w:val="00350A6A"/>
    <w:rsid w:val="0035166A"/>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18A"/>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1E4C"/>
    <w:rsid w:val="003621A7"/>
    <w:rsid w:val="0036262C"/>
    <w:rsid w:val="00362A2B"/>
    <w:rsid w:val="00362C5A"/>
    <w:rsid w:val="00362F3A"/>
    <w:rsid w:val="00363984"/>
    <w:rsid w:val="00363EE9"/>
    <w:rsid w:val="003642AC"/>
    <w:rsid w:val="003645E3"/>
    <w:rsid w:val="00364A63"/>
    <w:rsid w:val="003654DA"/>
    <w:rsid w:val="0036583B"/>
    <w:rsid w:val="00366214"/>
    <w:rsid w:val="003679B1"/>
    <w:rsid w:val="00367D2F"/>
    <w:rsid w:val="003700A7"/>
    <w:rsid w:val="00370285"/>
    <w:rsid w:val="003702A0"/>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04C"/>
    <w:rsid w:val="0037328B"/>
    <w:rsid w:val="003739C0"/>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229"/>
    <w:rsid w:val="00381685"/>
    <w:rsid w:val="00381918"/>
    <w:rsid w:val="003821E7"/>
    <w:rsid w:val="0038227A"/>
    <w:rsid w:val="0038245B"/>
    <w:rsid w:val="003827B3"/>
    <w:rsid w:val="00382903"/>
    <w:rsid w:val="00383483"/>
    <w:rsid w:val="00383D4B"/>
    <w:rsid w:val="00383DDB"/>
    <w:rsid w:val="003842A8"/>
    <w:rsid w:val="00384806"/>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82C"/>
    <w:rsid w:val="00387B2B"/>
    <w:rsid w:val="00387D6E"/>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34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21"/>
    <w:rsid w:val="003A19E0"/>
    <w:rsid w:val="003A1DD5"/>
    <w:rsid w:val="003A2019"/>
    <w:rsid w:val="003A2866"/>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A7929"/>
    <w:rsid w:val="003A7FE5"/>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133"/>
    <w:rsid w:val="003B7271"/>
    <w:rsid w:val="003B7294"/>
    <w:rsid w:val="003B76FE"/>
    <w:rsid w:val="003C009A"/>
    <w:rsid w:val="003C01B8"/>
    <w:rsid w:val="003C02B2"/>
    <w:rsid w:val="003C03D9"/>
    <w:rsid w:val="003C07D7"/>
    <w:rsid w:val="003C0985"/>
    <w:rsid w:val="003C0D37"/>
    <w:rsid w:val="003C16F5"/>
    <w:rsid w:val="003C1EC9"/>
    <w:rsid w:val="003C1F48"/>
    <w:rsid w:val="003C2B4A"/>
    <w:rsid w:val="003C2C9D"/>
    <w:rsid w:val="003C3204"/>
    <w:rsid w:val="003C3B73"/>
    <w:rsid w:val="003C3D8B"/>
    <w:rsid w:val="003C3EB2"/>
    <w:rsid w:val="003C4250"/>
    <w:rsid w:val="003C4952"/>
    <w:rsid w:val="003C4C04"/>
    <w:rsid w:val="003C4D16"/>
    <w:rsid w:val="003C4D8C"/>
    <w:rsid w:val="003C4F25"/>
    <w:rsid w:val="003C5DCA"/>
    <w:rsid w:val="003C650E"/>
    <w:rsid w:val="003C6580"/>
    <w:rsid w:val="003C7459"/>
    <w:rsid w:val="003C78C0"/>
    <w:rsid w:val="003C79A4"/>
    <w:rsid w:val="003C7D16"/>
    <w:rsid w:val="003D04E9"/>
    <w:rsid w:val="003D09DA"/>
    <w:rsid w:val="003D0A97"/>
    <w:rsid w:val="003D0D75"/>
    <w:rsid w:val="003D0E68"/>
    <w:rsid w:val="003D124C"/>
    <w:rsid w:val="003D13DF"/>
    <w:rsid w:val="003D1AEC"/>
    <w:rsid w:val="003D2050"/>
    <w:rsid w:val="003D2339"/>
    <w:rsid w:val="003D25BE"/>
    <w:rsid w:val="003D26AA"/>
    <w:rsid w:val="003D2802"/>
    <w:rsid w:val="003D29DE"/>
    <w:rsid w:val="003D2A2B"/>
    <w:rsid w:val="003D2AFE"/>
    <w:rsid w:val="003D30C7"/>
    <w:rsid w:val="003D39A6"/>
    <w:rsid w:val="003D3E74"/>
    <w:rsid w:val="003D3E78"/>
    <w:rsid w:val="003D41AC"/>
    <w:rsid w:val="003D4330"/>
    <w:rsid w:val="003D4350"/>
    <w:rsid w:val="003D4409"/>
    <w:rsid w:val="003D4CA8"/>
    <w:rsid w:val="003D50AE"/>
    <w:rsid w:val="003D5176"/>
    <w:rsid w:val="003D52A8"/>
    <w:rsid w:val="003D5329"/>
    <w:rsid w:val="003D5520"/>
    <w:rsid w:val="003D5717"/>
    <w:rsid w:val="003D5726"/>
    <w:rsid w:val="003D5878"/>
    <w:rsid w:val="003D59FE"/>
    <w:rsid w:val="003D5E8F"/>
    <w:rsid w:val="003D60D5"/>
    <w:rsid w:val="003D6348"/>
    <w:rsid w:val="003D63BA"/>
    <w:rsid w:val="003D680E"/>
    <w:rsid w:val="003D75D3"/>
    <w:rsid w:val="003D79E8"/>
    <w:rsid w:val="003E0857"/>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6DF"/>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0D84"/>
    <w:rsid w:val="003F1298"/>
    <w:rsid w:val="003F16E1"/>
    <w:rsid w:val="003F1736"/>
    <w:rsid w:val="003F184C"/>
    <w:rsid w:val="003F1B6D"/>
    <w:rsid w:val="003F1D73"/>
    <w:rsid w:val="003F20E2"/>
    <w:rsid w:val="003F2244"/>
    <w:rsid w:val="003F23A7"/>
    <w:rsid w:val="003F2564"/>
    <w:rsid w:val="003F2624"/>
    <w:rsid w:val="003F2711"/>
    <w:rsid w:val="003F284B"/>
    <w:rsid w:val="003F2876"/>
    <w:rsid w:val="003F2A0B"/>
    <w:rsid w:val="003F2A56"/>
    <w:rsid w:val="003F3865"/>
    <w:rsid w:val="003F45A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178"/>
    <w:rsid w:val="00400427"/>
    <w:rsid w:val="004010CF"/>
    <w:rsid w:val="004012FA"/>
    <w:rsid w:val="00401612"/>
    <w:rsid w:val="004017C6"/>
    <w:rsid w:val="00402260"/>
    <w:rsid w:val="004024AB"/>
    <w:rsid w:val="00402F2C"/>
    <w:rsid w:val="0040303D"/>
    <w:rsid w:val="0040379F"/>
    <w:rsid w:val="00403805"/>
    <w:rsid w:val="00403824"/>
    <w:rsid w:val="004038C4"/>
    <w:rsid w:val="00403F25"/>
    <w:rsid w:val="0040445A"/>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8A4"/>
    <w:rsid w:val="00407A66"/>
    <w:rsid w:val="00407C9E"/>
    <w:rsid w:val="0041029D"/>
    <w:rsid w:val="00410854"/>
    <w:rsid w:val="00410C05"/>
    <w:rsid w:val="00411125"/>
    <w:rsid w:val="00411230"/>
    <w:rsid w:val="004118C9"/>
    <w:rsid w:val="0041195D"/>
    <w:rsid w:val="00412045"/>
    <w:rsid w:val="0041209A"/>
    <w:rsid w:val="004123DB"/>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907"/>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AD1"/>
    <w:rsid w:val="00423E24"/>
    <w:rsid w:val="00423FC4"/>
    <w:rsid w:val="00424C34"/>
    <w:rsid w:val="00425476"/>
    <w:rsid w:val="00425630"/>
    <w:rsid w:val="00425771"/>
    <w:rsid w:val="00425B4E"/>
    <w:rsid w:val="00425C97"/>
    <w:rsid w:val="00425FFD"/>
    <w:rsid w:val="004262F8"/>
    <w:rsid w:val="00426325"/>
    <w:rsid w:val="00426442"/>
    <w:rsid w:val="0042654A"/>
    <w:rsid w:val="00426A93"/>
    <w:rsid w:val="00426DFA"/>
    <w:rsid w:val="00427300"/>
    <w:rsid w:val="004276E3"/>
    <w:rsid w:val="004279ED"/>
    <w:rsid w:val="00427D79"/>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1B0"/>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371E4"/>
    <w:rsid w:val="004402A7"/>
    <w:rsid w:val="00440353"/>
    <w:rsid w:val="0044035D"/>
    <w:rsid w:val="00440EA5"/>
    <w:rsid w:val="0044131C"/>
    <w:rsid w:val="0044142F"/>
    <w:rsid w:val="004423B8"/>
    <w:rsid w:val="004425C2"/>
    <w:rsid w:val="00442824"/>
    <w:rsid w:val="00442942"/>
    <w:rsid w:val="00442DCF"/>
    <w:rsid w:val="00442FFB"/>
    <w:rsid w:val="004430FD"/>
    <w:rsid w:val="0044335B"/>
    <w:rsid w:val="00443C37"/>
    <w:rsid w:val="004442A7"/>
    <w:rsid w:val="00444901"/>
    <w:rsid w:val="00444934"/>
    <w:rsid w:val="00444F5E"/>
    <w:rsid w:val="0044540F"/>
    <w:rsid w:val="00445494"/>
    <w:rsid w:val="00445513"/>
    <w:rsid w:val="00445907"/>
    <w:rsid w:val="00445CFF"/>
    <w:rsid w:val="00445E2C"/>
    <w:rsid w:val="00446087"/>
    <w:rsid w:val="004462AF"/>
    <w:rsid w:val="00446505"/>
    <w:rsid w:val="00446541"/>
    <w:rsid w:val="0044662A"/>
    <w:rsid w:val="0044666E"/>
    <w:rsid w:val="00446B69"/>
    <w:rsid w:val="00447134"/>
    <w:rsid w:val="00447486"/>
    <w:rsid w:val="0044782A"/>
    <w:rsid w:val="00447E54"/>
    <w:rsid w:val="0045051D"/>
    <w:rsid w:val="00450778"/>
    <w:rsid w:val="00450D3B"/>
    <w:rsid w:val="004513B7"/>
    <w:rsid w:val="004518D5"/>
    <w:rsid w:val="004519BF"/>
    <w:rsid w:val="00451B06"/>
    <w:rsid w:val="00451BEB"/>
    <w:rsid w:val="00452386"/>
    <w:rsid w:val="004525E6"/>
    <w:rsid w:val="004527C0"/>
    <w:rsid w:val="00453871"/>
    <w:rsid w:val="00453DEF"/>
    <w:rsid w:val="00453E84"/>
    <w:rsid w:val="00453F94"/>
    <w:rsid w:val="00454025"/>
    <w:rsid w:val="004543E4"/>
    <w:rsid w:val="004548E5"/>
    <w:rsid w:val="00454D0B"/>
    <w:rsid w:val="00454F08"/>
    <w:rsid w:val="00455105"/>
    <w:rsid w:val="0045530D"/>
    <w:rsid w:val="00455440"/>
    <w:rsid w:val="00455838"/>
    <w:rsid w:val="00455C09"/>
    <w:rsid w:val="00456114"/>
    <w:rsid w:val="0045675A"/>
    <w:rsid w:val="00456942"/>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D7C"/>
    <w:rsid w:val="00461F05"/>
    <w:rsid w:val="004622A1"/>
    <w:rsid w:val="004622D0"/>
    <w:rsid w:val="00462420"/>
    <w:rsid w:val="0046267C"/>
    <w:rsid w:val="00462A9C"/>
    <w:rsid w:val="00462B09"/>
    <w:rsid w:val="00462B29"/>
    <w:rsid w:val="00462FC4"/>
    <w:rsid w:val="004631FB"/>
    <w:rsid w:val="00463448"/>
    <w:rsid w:val="00463940"/>
    <w:rsid w:val="00464130"/>
    <w:rsid w:val="0046434B"/>
    <w:rsid w:val="00464401"/>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1DC"/>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E6"/>
    <w:rsid w:val="004803A9"/>
    <w:rsid w:val="004807D5"/>
    <w:rsid w:val="00480B03"/>
    <w:rsid w:val="00480C06"/>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8C5"/>
    <w:rsid w:val="00487BB8"/>
    <w:rsid w:val="00487F28"/>
    <w:rsid w:val="0049005F"/>
    <w:rsid w:val="00490649"/>
    <w:rsid w:val="0049093B"/>
    <w:rsid w:val="00490E56"/>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478"/>
    <w:rsid w:val="00494765"/>
    <w:rsid w:val="00494942"/>
    <w:rsid w:val="00494C34"/>
    <w:rsid w:val="00494E75"/>
    <w:rsid w:val="00494E91"/>
    <w:rsid w:val="00495071"/>
    <w:rsid w:val="00495227"/>
    <w:rsid w:val="00495A0D"/>
    <w:rsid w:val="00495AD0"/>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6B1"/>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6C9"/>
    <w:rsid w:val="004A4900"/>
    <w:rsid w:val="004A4BE8"/>
    <w:rsid w:val="004A4D38"/>
    <w:rsid w:val="004A4E7E"/>
    <w:rsid w:val="004A4E95"/>
    <w:rsid w:val="004A5270"/>
    <w:rsid w:val="004A5667"/>
    <w:rsid w:val="004A57FC"/>
    <w:rsid w:val="004A5824"/>
    <w:rsid w:val="004A5F92"/>
    <w:rsid w:val="004A66D4"/>
    <w:rsid w:val="004A6F17"/>
    <w:rsid w:val="004A705C"/>
    <w:rsid w:val="004A717D"/>
    <w:rsid w:val="004A7276"/>
    <w:rsid w:val="004A7EE7"/>
    <w:rsid w:val="004A7FB0"/>
    <w:rsid w:val="004B06EF"/>
    <w:rsid w:val="004B0706"/>
    <w:rsid w:val="004B0787"/>
    <w:rsid w:val="004B09DC"/>
    <w:rsid w:val="004B0A36"/>
    <w:rsid w:val="004B0ECA"/>
    <w:rsid w:val="004B10C4"/>
    <w:rsid w:val="004B1313"/>
    <w:rsid w:val="004B169E"/>
    <w:rsid w:val="004B1B53"/>
    <w:rsid w:val="004B1C42"/>
    <w:rsid w:val="004B1F0A"/>
    <w:rsid w:val="004B2700"/>
    <w:rsid w:val="004B27FF"/>
    <w:rsid w:val="004B2B31"/>
    <w:rsid w:val="004B2C33"/>
    <w:rsid w:val="004B2CDB"/>
    <w:rsid w:val="004B3577"/>
    <w:rsid w:val="004B385B"/>
    <w:rsid w:val="004B3C3F"/>
    <w:rsid w:val="004B45A2"/>
    <w:rsid w:val="004B4A0F"/>
    <w:rsid w:val="004B4AA2"/>
    <w:rsid w:val="004B4C67"/>
    <w:rsid w:val="004B5066"/>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8CC"/>
    <w:rsid w:val="004C19E0"/>
    <w:rsid w:val="004C1EF9"/>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1E35"/>
    <w:rsid w:val="004D2474"/>
    <w:rsid w:val="004D24F2"/>
    <w:rsid w:val="004D27C4"/>
    <w:rsid w:val="004D2B5A"/>
    <w:rsid w:val="004D2E1A"/>
    <w:rsid w:val="004D2E57"/>
    <w:rsid w:val="004D31C8"/>
    <w:rsid w:val="004D320E"/>
    <w:rsid w:val="004D3251"/>
    <w:rsid w:val="004D3748"/>
    <w:rsid w:val="004D3E3B"/>
    <w:rsid w:val="004D409C"/>
    <w:rsid w:val="004D4119"/>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44"/>
    <w:rsid w:val="004E0BC8"/>
    <w:rsid w:val="004E0CD0"/>
    <w:rsid w:val="004E11B9"/>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639"/>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7A3"/>
    <w:rsid w:val="004F080C"/>
    <w:rsid w:val="004F0907"/>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7D6"/>
    <w:rsid w:val="00504C3F"/>
    <w:rsid w:val="005050F8"/>
    <w:rsid w:val="00505A2A"/>
    <w:rsid w:val="00505ABD"/>
    <w:rsid w:val="00505E39"/>
    <w:rsid w:val="0050614B"/>
    <w:rsid w:val="0050635E"/>
    <w:rsid w:val="00506571"/>
    <w:rsid w:val="00506A8D"/>
    <w:rsid w:val="00506C2E"/>
    <w:rsid w:val="00506E46"/>
    <w:rsid w:val="005072D5"/>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455"/>
    <w:rsid w:val="005147E7"/>
    <w:rsid w:val="00514882"/>
    <w:rsid w:val="005149A2"/>
    <w:rsid w:val="005149CB"/>
    <w:rsid w:val="00514CEE"/>
    <w:rsid w:val="005150A0"/>
    <w:rsid w:val="005150E4"/>
    <w:rsid w:val="00515907"/>
    <w:rsid w:val="00515E2B"/>
    <w:rsid w:val="00516B96"/>
    <w:rsid w:val="005173A4"/>
    <w:rsid w:val="0051770E"/>
    <w:rsid w:val="00517B28"/>
    <w:rsid w:val="0052001B"/>
    <w:rsid w:val="005205C8"/>
    <w:rsid w:val="00521210"/>
    <w:rsid w:val="00521A30"/>
    <w:rsid w:val="00521A8A"/>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29"/>
    <w:rsid w:val="0053058D"/>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3"/>
    <w:rsid w:val="0054003B"/>
    <w:rsid w:val="00540147"/>
    <w:rsid w:val="00540DA7"/>
    <w:rsid w:val="00540EB6"/>
    <w:rsid w:val="00540FF7"/>
    <w:rsid w:val="0054101A"/>
    <w:rsid w:val="0054171F"/>
    <w:rsid w:val="005417A0"/>
    <w:rsid w:val="00541B6E"/>
    <w:rsid w:val="00541CB9"/>
    <w:rsid w:val="00541E2B"/>
    <w:rsid w:val="005436D7"/>
    <w:rsid w:val="00543703"/>
    <w:rsid w:val="005437F5"/>
    <w:rsid w:val="00543A66"/>
    <w:rsid w:val="00543A83"/>
    <w:rsid w:val="00544220"/>
    <w:rsid w:val="005444D2"/>
    <w:rsid w:val="0054467B"/>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40"/>
    <w:rsid w:val="005511B1"/>
    <w:rsid w:val="0055130F"/>
    <w:rsid w:val="005513E8"/>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FD"/>
    <w:rsid w:val="00562908"/>
    <w:rsid w:val="00562CDC"/>
    <w:rsid w:val="0056362E"/>
    <w:rsid w:val="0056365F"/>
    <w:rsid w:val="00563855"/>
    <w:rsid w:val="00563FD2"/>
    <w:rsid w:val="0056434D"/>
    <w:rsid w:val="005644F4"/>
    <w:rsid w:val="0056477B"/>
    <w:rsid w:val="00564E2D"/>
    <w:rsid w:val="00564F02"/>
    <w:rsid w:val="005653B5"/>
    <w:rsid w:val="0056540B"/>
    <w:rsid w:val="005655C0"/>
    <w:rsid w:val="00565679"/>
    <w:rsid w:val="00565F48"/>
    <w:rsid w:val="00566AC7"/>
    <w:rsid w:val="00566BC4"/>
    <w:rsid w:val="0056719E"/>
    <w:rsid w:val="00567C52"/>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1DF2"/>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0"/>
    <w:rsid w:val="00582E3D"/>
    <w:rsid w:val="00582F33"/>
    <w:rsid w:val="00583147"/>
    <w:rsid w:val="005834CE"/>
    <w:rsid w:val="005836D0"/>
    <w:rsid w:val="00583BC8"/>
    <w:rsid w:val="00583C6C"/>
    <w:rsid w:val="00583E78"/>
    <w:rsid w:val="00583F5E"/>
    <w:rsid w:val="00583FB2"/>
    <w:rsid w:val="00584496"/>
    <w:rsid w:val="00584D31"/>
    <w:rsid w:val="00584DB8"/>
    <w:rsid w:val="00584E71"/>
    <w:rsid w:val="005854EF"/>
    <w:rsid w:val="0058561F"/>
    <w:rsid w:val="0058578C"/>
    <w:rsid w:val="00585821"/>
    <w:rsid w:val="005858F5"/>
    <w:rsid w:val="00585932"/>
    <w:rsid w:val="00585C3A"/>
    <w:rsid w:val="0058628A"/>
    <w:rsid w:val="005863AF"/>
    <w:rsid w:val="00586897"/>
    <w:rsid w:val="00587117"/>
    <w:rsid w:val="0058759B"/>
    <w:rsid w:val="005875EA"/>
    <w:rsid w:val="0058764D"/>
    <w:rsid w:val="005876F1"/>
    <w:rsid w:val="00590203"/>
    <w:rsid w:val="0059051F"/>
    <w:rsid w:val="00590749"/>
    <w:rsid w:val="00590BF6"/>
    <w:rsid w:val="00590E7F"/>
    <w:rsid w:val="00591048"/>
    <w:rsid w:val="00591777"/>
    <w:rsid w:val="00591B9C"/>
    <w:rsid w:val="00592160"/>
    <w:rsid w:val="005923C9"/>
    <w:rsid w:val="005927CA"/>
    <w:rsid w:val="0059284F"/>
    <w:rsid w:val="00593937"/>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1DF7"/>
    <w:rsid w:val="005A2229"/>
    <w:rsid w:val="005A2A35"/>
    <w:rsid w:val="005A320D"/>
    <w:rsid w:val="005A36E3"/>
    <w:rsid w:val="005A374A"/>
    <w:rsid w:val="005A3A31"/>
    <w:rsid w:val="005A3B1E"/>
    <w:rsid w:val="005A40D5"/>
    <w:rsid w:val="005A4674"/>
    <w:rsid w:val="005A4999"/>
    <w:rsid w:val="005A4E38"/>
    <w:rsid w:val="005A4E39"/>
    <w:rsid w:val="005A50CE"/>
    <w:rsid w:val="005A54EB"/>
    <w:rsid w:val="005A588D"/>
    <w:rsid w:val="005A59CF"/>
    <w:rsid w:val="005A6441"/>
    <w:rsid w:val="005A6A3A"/>
    <w:rsid w:val="005A6B41"/>
    <w:rsid w:val="005A6FA1"/>
    <w:rsid w:val="005A707A"/>
    <w:rsid w:val="005A7597"/>
    <w:rsid w:val="005A7637"/>
    <w:rsid w:val="005A79B6"/>
    <w:rsid w:val="005A7D93"/>
    <w:rsid w:val="005A7F72"/>
    <w:rsid w:val="005B00FD"/>
    <w:rsid w:val="005B0814"/>
    <w:rsid w:val="005B0AD4"/>
    <w:rsid w:val="005B107A"/>
    <w:rsid w:val="005B1C8E"/>
    <w:rsid w:val="005B1EB5"/>
    <w:rsid w:val="005B2D4D"/>
    <w:rsid w:val="005B2EB8"/>
    <w:rsid w:val="005B3301"/>
    <w:rsid w:val="005B34BD"/>
    <w:rsid w:val="005B355C"/>
    <w:rsid w:val="005B36CE"/>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74"/>
    <w:rsid w:val="005B70E8"/>
    <w:rsid w:val="005B7824"/>
    <w:rsid w:val="005B7BDB"/>
    <w:rsid w:val="005B7E2B"/>
    <w:rsid w:val="005C011B"/>
    <w:rsid w:val="005C023B"/>
    <w:rsid w:val="005C0625"/>
    <w:rsid w:val="005C0904"/>
    <w:rsid w:val="005C0972"/>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8DA"/>
    <w:rsid w:val="005C5985"/>
    <w:rsid w:val="005C6085"/>
    <w:rsid w:val="005C61E1"/>
    <w:rsid w:val="005C7154"/>
    <w:rsid w:val="005C7340"/>
    <w:rsid w:val="005C7A54"/>
    <w:rsid w:val="005C7CAD"/>
    <w:rsid w:val="005C7EF8"/>
    <w:rsid w:val="005D0102"/>
    <w:rsid w:val="005D01D8"/>
    <w:rsid w:val="005D02FA"/>
    <w:rsid w:val="005D047B"/>
    <w:rsid w:val="005D0536"/>
    <w:rsid w:val="005D0790"/>
    <w:rsid w:val="005D0C5E"/>
    <w:rsid w:val="005D0F11"/>
    <w:rsid w:val="005D0FCE"/>
    <w:rsid w:val="005D1374"/>
    <w:rsid w:val="005D2062"/>
    <w:rsid w:val="005D20FC"/>
    <w:rsid w:val="005D241F"/>
    <w:rsid w:val="005D24A2"/>
    <w:rsid w:val="005D26D7"/>
    <w:rsid w:val="005D2A49"/>
    <w:rsid w:val="005D2B7E"/>
    <w:rsid w:val="005D2EE8"/>
    <w:rsid w:val="005D31D3"/>
    <w:rsid w:val="005D37FF"/>
    <w:rsid w:val="005D38F9"/>
    <w:rsid w:val="005D392A"/>
    <w:rsid w:val="005D4764"/>
    <w:rsid w:val="005D4BE4"/>
    <w:rsid w:val="005D5499"/>
    <w:rsid w:val="005D576B"/>
    <w:rsid w:val="005D594D"/>
    <w:rsid w:val="005D5E46"/>
    <w:rsid w:val="005D609E"/>
    <w:rsid w:val="005D64A5"/>
    <w:rsid w:val="005D6929"/>
    <w:rsid w:val="005D693A"/>
    <w:rsid w:val="005D6B30"/>
    <w:rsid w:val="005D6E1C"/>
    <w:rsid w:val="005D767C"/>
    <w:rsid w:val="005D7741"/>
    <w:rsid w:val="005D77E1"/>
    <w:rsid w:val="005D7B12"/>
    <w:rsid w:val="005D7E04"/>
    <w:rsid w:val="005D7FED"/>
    <w:rsid w:val="005E0082"/>
    <w:rsid w:val="005E08F9"/>
    <w:rsid w:val="005E0DE1"/>
    <w:rsid w:val="005E0E82"/>
    <w:rsid w:val="005E1385"/>
    <w:rsid w:val="005E1393"/>
    <w:rsid w:val="005E1A58"/>
    <w:rsid w:val="005E1AE3"/>
    <w:rsid w:val="005E1C06"/>
    <w:rsid w:val="005E2838"/>
    <w:rsid w:val="005E2E2C"/>
    <w:rsid w:val="005E35FD"/>
    <w:rsid w:val="005E383F"/>
    <w:rsid w:val="005E3C1D"/>
    <w:rsid w:val="005E403C"/>
    <w:rsid w:val="005E48F7"/>
    <w:rsid w:val="005E4AA6"/>
    <w:rsid w:val="005E4EEC"/>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774"/>
    <w:rsid w:val="005E7E29"/>
    <w:rsid w:val="005E7F1A"/>
    <w:rsid w:val="005F031E"/>
    <w:rsid w:val="005F0362"/>
    <w:rsid w:val="005F0B4C"/>
    <w:rsid w:val="005F0B53"/>
    <w:rsid w:val="005F0C46"/>
    <w:rsid w:val="005F172A"/>
    <w:rsid w:val="005F1912"/>
    <w:rsid w:val="005F1AC1"/>
    <w:rsid w:val="005F1C6B"/>
    <w:rsid w:val="005F1CE9"/>
    <w:rsid w:val="005F1FE4"/>
    <w:rsid w:val="005F2405"/>
    <w:rsid w:val="005F2441"/>
    <w:rsid w:val="005F2AE2"/>
    <w:rsid w:val="005F31F3"/>
    <w:rsid w:val="005F327D"/>
    <w:rsid w:val="005F369B"/>
    <w:rsid w:val="005F3702"/>
    <w:rsid w:val="005F3F7F"/>
    <w:rsid w:val="005F40E5"/>
    <w:rsid w:val="005F4660"/>
    <w:rsid w:val="005F46D9"/>
    <w:rsid w:val="005F4950"/>
    <w:rsid w:val="005F502A"/>
    <w:rsid w:val="005F509E"/>
    <w:rsid w:val="005F5526"/>
    <w:rsid w:val="005F5A16"/>
    <w:rsid w:val="005F5BF5"/>
    <w:rsid w:val="005F660A"/>
    <w:rsid w:val="005F6680"/>
    <w:rsid w:val="005F6697"/>
    <w:rsid w:val="005F6F9C"/>
    <w:rsid w:val="005F6FFC"/>
    <w:rsid w:val="005F7F11"/>
    <w:rsid w:val="006004DE"/>
    <w:rsid w:val="00600E1A"/>
    <w:rsid w:val="00601072"/>
    <w:rsid w:val="0060144E"/>
    <w:rsid w:val="006014D5"/>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77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7A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3C"/>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A5F"/>
    <w:rsid w:val="00632BF5"/>
    <w:rsid w:val="00633161"/>
    <w:rsid w:val="00633296"/>
    <w:rsid w:val="006335C8"/>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0EAC"/>
    <w:rsid w:val="00641061"/>
    <w:rsid w:val="006419ED"/>
    <w:rsid w:val="006423A0"/>
    <w:rsid w:val="00642D10"/>
    <w:rsid w:val="00643476"/>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108"/>
    <w:rsid w:val="00651216"/>
    <w:rsid w:val="00651278"/>
    <w:rsid w:val="006513D5"/>
    <w:rsid w:val="006518B1"/>
    <w:rsid w:val="00651AD3"/>
    <w:rsid w:val="00651FA0"/>
    <w:rsid w:val="00652007"/>
    <w:rsid w:val="00652170"/>
    <w:rsid w:val="00652BB4"/>
    <w:rsid w:val="00653273"/>
    <w:rsid w:val="00653318"/>
    <w:rsid w:val="00653BEA"/>
    <w:rsid w:val="00653D0F"/>
    <w:rsid w:val="006542FE"/>
    <w:rsid w:val="00654346"/>
    <w:rsid w:val="0065443C"/>
    <w:rsid w:val="006544F6"/>
    <w:rsid w:val="00654733"/>
    <w:rsid w:val="00654A45"/>
    <w:rsid w:val="00654B42"/>
    <w:rsid w:val="00654C1F"/>
    <w:rsid w:val="00654C81"/>
    <w:rsid w:val="00655070"/>
    <w:rsid w:val="00655223"/>
    <w:rsid w:val="006552E7"/>
    <w:rsid w:val="00655595"/>
    <w:rsid w:val="00655780"/>
    <w:rsid w:val="0065594D"/>
    <w:rsid w:val="006561FF"/>
    <w:rsid w:val="00656D6F"/>
    <w:rsid w:val="00657005"/>
    <w:rsid w:val="0065724D"/>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4A8"/>
    <w:rsid w:val="006646F4"/>
    <w:rsid w:val="00664BF5"/>
    <w:rsid w:val="00665229"/>
    <w:rsid w:val="00665316"/>
    <w:rsid w:val="006654E8"/>
    <w:rsid w:val="0066568F"/>
    <w:rsid w:val="00665882"/>
    <w:rsid w:val="00665CCE"/>
    <w:rsid w:val="00665CE6"/>
    <w:rsid w:val="006662D2"/>
    <w:rsid w:val="00666948"/>
    <w:rsid w:val="00666C94"/>
    <w:rsid w:val="006672FC"/>
    <w:rsid w:val="0066736D"/>
    <w:rsid w:val="00667A27"/>
    <w:rsid w:val="006704BF"/>
    <w:rsid w:val="00670AD6"/>
    <w:rsid w:val="00670D20"/>
    <w:rsid w:val="00670ECD"/>
    <w:rsid w:val="006710F4"/>
    <w:rsid w:val="00671773"/>
    <w:rsid w:val="00671BD0"/>
    <w:rsid w:val="00671C8F"/>
    <w:rsid w:val="006723C8"/>
    <w:rsid w:val="00672966"/>
    <w:rsid w:val="006729A2"/>
    <w:rsid w:val="00672F44"/>
    <w:rsid w:val="00673201"/>
    <w:rsid w:val="0067330E"/>
    <w:rsid w:val="006735BC"/>
    <w:rsid w:val="00673678"/>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6"/>
    <w:rsid w:val="00677F6C"/>
    <w:rsid w:val="00677FC7"/>
    <w:rsid w:val="0068013A"/>
    <w:rsid w:val="00680199"/>
    <w:rsid w:val="00680A97"/>
    <w:rsid w:val="00680C05"/>
    <w:rsid w:val="00680F30"/>
    <w:rsid w:val="00680F81"/>
    <w:rsid w:val="0068102D"/>
    <w:rsid w:val="0068139A"/>
    <w:rsid w:val="006819F6"/>
    <w:rsid w:val="00681A75"/>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4811"/>
    <w:rsid w:val="0068527D"/>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CD7"/>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8E4"/>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7D"/>
    <w:rsid w:val="006A5CA3"/>
    <w:rsid w:val="006A5E26"/>
    <w:rsid w:val="006A6725"/>
    <w:rsid w:val="006A6B69"/>
    <w:rsid w:val="006A6CCF"/>
    <w:rsid w:val="006A7574"/>
    <w:rsid w:val="006A75D6"/>
    <w:rsid w:val="006A7984"/>
    <w:rsid w:val="006A7BF2"/>
    <w:rsid w:val="006A7C40"/>
    <w:rsid w:val="006A7F02"/>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972"/>
    <w:rsid w:val="006B5B90"/>
    <w:rsid w:val="006B5BAF"/>
    <w:rsid w:val="006B6AD0"/>
    <w:rsid w:val="006B6BA3"/>
    <w:rsid w:val="006B6C95"/>
    <w:rsid w:val="006B725C"/>
    <w:rsid w:val="006B785D"/>
    <w:rsid w:val="006B7864"/>
    <w:rsid w:val="006B789D"/>
    <w:rsid w:val="006B7A5D"/>
    <w:rsid w:val="006C02E3"/>
    <w:rsid w:val="006C03B2"/>
    <w:rsid w:val="006C09DD"/>
    <w:rsid w:val="006C0A1A"/>
    <w:rsid w:val="006C10B4"/>
    <w:rsid w:val="006C1763"/>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3E8"/>
    <w:rsid w:val="006C6649"/>
    <w:rsid w:val="006C677C"/>
    <w:rsid w:val="006C6E76"/>
    <w:rsid w:val="006C6E92"/>
    <w:rsid w:val="006C6FF5"/>
    <w:rsid w:val="006C7428"/>
    <w:rsid w:val="006C75C9"/>
    <w:rsid w:val="006C763B"/>
    <w:rsid w:val="006D0233"/>
    <w:rsid w:val="006D03CD"/>
    <w:rsid w:val="006D0A70"/>
    <w:rsid w:val="006D0AD9"/>
    <w:rsid w:val="006D0DED"/>
    <w:rsid w:val="006D19ED"/>
    <w:rsid w:val="006D1A23"/>
    <w:rsid w:val="006D1F1A"/>
    <w:rsid w:val="006D21FF"/>
    <w:rsid w:val="006D2263"/>
    <w:rsid w:val="006D2627"/>
    <w:rsid w:val="006D2B11"/>
    <w:rsid w:val="006D31AF"/>
    <w:rsid w:val="006D31DD"/>
    <w:rsid w:val="006D343D"/>
    <w:rsid w:val="006D3D66"/>
    <w:rsid w:val="006D3E35"/>
    <w:rsid w:val="006D409F"/>
    <w:rsid w:val="006D492A"/>
    <w:rsid w:val="006D493C"/>
    <w:rsid w:val="006D4E49"/>
    <w:rsid w:val="006D4F72"/>
    <w:rsid w:val="006D5606"/>
    <w:rsid w:val="006D564A"/>
    <w:rsid w:val="006D59BF"/>
    <w:rsid w:val="006D5AE7"/>
    <w:rsid w:val="006D5EC2"/>
    <w:rsid w:val="006D5FEF"/>
    <w:rsid w:val="006D615D"/>
    <w:rsid w:val="006D6419"/>
    <w:rsid w:val="006D7598"/>
    <w:rsid w:val="006D7B93"/>
    <w:rsid w:val="006D7D41"/>
    <w:rsid w:val="006D7DAD"/>
    <w:rsid w:val="006E0ADC"/>
    <w:rsid w:val="006E0B16"/>
    <w:rsid w:val="006E0E60"/>
    <w:rsid w:val="006E0ED0"/>
    <w:rsid w:val="006E15DE"/>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4BB4"/>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B82"/>
    <w:rsid w:val="00703D58"/>
    <w:rsid w:val="007044C2"/>
    <w:rsid w:val="007047A7"/>
    <w:rsid w:val="00704A33"/>
    <w:rsid w:val="00704DEB"/>
    <w:rsid w:val="00705584"/>
    <w:rsid w:val="00705E96"/>
    <w:rsid w:val="00706E08"/>
    <w:rsid w:val="00706F3F"/>
    <w:rsid w:val="00706FBB"/>
    <w:rsid w:val="0070711F"/>
    <w:rsid w:val="0070743B"/>
    <w:rsid w:val="007076D8"/>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592"/>
    <w:rsid w:val="007178EE"/>
    <w:rsid w:val="00717B0A"/>
    <w:rsid w:val="00717C34"/>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4E"/>
    <w:rsid w:val="00726281"/>
    <w:rsid w:val="0072665F"/>
    <w:rsid w:val="00726D52"/>
    <w:rsid w:val="00727E9F"/>
    <w:rsid w:val="00730302"/>
    <w:rsid w:val="00730E1C"/>
    <w:rsid w:val="0073128B"/>
    <w:rsid w:val="0073171A"/>
    <w:rsid w:val="00731793"/>
    <w:rsid w:val="007319D1"/>
    <w:rsid w:val="00731A41"/>
    <w:rsid w:val="00731C75"/>
    <w:rsid w:val="00731D37"/>
    <w:rsid w:val="00731DAC"/>
    <w:rsid w:val="00731E4B"/>
    <w:rsid w:val="00732321"/>
    <w:rsid w:val="007326C7"/>
    <w:rsid w:val="00733315"/>
    <w:rsid w:val="00733858"/>
    <w:rsid w:val="00733A74"/>
    <w:rsid w:val="00733A80"/>
    <w:rsid w:val="00733AA9"/>
    <w:rsid w:val="00733D80"/>
    <w:rsid w:val="00733F4E"/>
    <w:rsid w:val="00734105"/>
    <w:rsid w:val="00734133"/>
    <w:rsid w:val="0073448F"/>
    <w:rsid w:val="0073497A"/>
    <w:rsid w:val="00734BB5"/>
    <w:rsid w:val="00734F93"/>
    <w:rsid w:val="007356D0"/>
    <w:rsid w:val="0073637C"/>
    <w:rsid w:val="007366CA"/>
    <w:rsid w:val="00736D7B"/>
    <w:rsid w:val="007374DB"/>
    <w:rsid w:val="007377ED"/>
    <w:rsid w:val="007379C8"/>
    <w:rsid w:val="00740094"/>
    <w:rsid w:val="00740698"/>
    <w:rsid w:val="007406C0"/>
    <w:rsid w:val="00740AC1"/>
    <w:rsid w:val="00740BBF"/>
    <w:rsid w:val="00740CD3"/>
    <w:rsid w:val="0074108B"/>
    <w:rsid w:val="007418A6"/>
    <w:rsid w:val="00741A05"/>
    <w:rsid w:val="0074209B"/>
    <w:rsid w:val="007420C9"/>
    <w:rsid w:val="00742235"/>
    <w:rsid w:val="00742257"/>
    <w:rsid w:val="00742695"/>
    <w:rsid w:val="007426B7"/>
    <w:rsid w:val="00742A51"/>
    <w:rsid w:val="00742BFB"/>
    <w:rsid w:val="00742EC0"/>
    <w:rsid w:val="007430F0"/>
    <w:rsid w:val="00743757"/>
    <w:rsid w:val="00743867"/>
    <w:rsid w:val="00743B70"/>
    <w:rsid w:val="00743E99"/>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E14"/>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A72"/>
    <w:rsid w:val="00757BD1"/>
    <w:rsid w:val="00757C1C"/>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9C2"/>
    <w:rsid w:val="00767C5D"/>
    <w:rsid w:val="00767D5D"/>
    <w:rsid w:val="00770544"/>
    <w:rsid w:val="007709FB"/>
    <w:rsid w:val="00770CEE"/>
    <w:rsid w:val="00771C48"/>
    <w:rsid w:val="00771D7E"/>
    <w:rsid w:val="007721AD"/>
    <w:rsid w:val="00772667"/>
    <w:rsid w:val="00772963"/>
    <w:rsid w:val="00772C23"/>
    <w:rsid w:val="00772D15"/>
    <w:rsid w:val="00772DC3"/>
    <w:rsid w:val="007730DA"/>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0E37"/>
    <w:rsid w:val="0078146E"/>
    <w:rsid w:val="00781633"/>
    <w:rsid w:val="0078165E"/>
    <w:rsid w:val="007816FD"/>
    <w:rsid w:val="00781B9A"/>
    <w:rsid w:val="00781DAD"/>
    <w:rsid w:val="00782266"/>
    <w:rsid w:val="007822AB"/>
    <w:rsid w:val="0078243D"/>
    <w:rsid w:val="00782D8A"/>
    <w:rsid w:val="00782D8F"/>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CEF"/>
    <w:rsid w:val="00790E7E"/>
    <w:rsid w:val="007913A8"/>
    <w:rsid w:val="007916D2"/>
    <w:rsid w:val="00791ADE"/>
    <w:rsid w:val="00791BEA"/>
    <w:rsid w:val="00792486"/>
    <w:rsid w:val="007926B7"/>
    <w:rsid w:val="00792A89"/>
    <w:rsid w:val="00792D0A"/>
    <w:rsid w:val="00792D23"/>
    <w:rsid w:val="00792ECC"/>
    <w:rsid w:val="007939C7"/>
    <w:rsid w:val="00793E31"/>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6FCC"/>
    <w:rsid w:val="00797AB5"/>
    <w:rsid w:val="00797DAA"/>
    <w:rsid w:val="00797FCF"/>
    <w:rsid w:val="007A0616"/>
    <w:rsid w:val="007A091C"/>
    <w:rsid w:val="007A0DAC"/>
    <w:rsid w:val="007A1189"/>
    <w:rsid w:val="007A15BA"/>
    <w:rsid w:val="007A166E"/>
    <w:rsid w:val="007A16BA"/>
    <w:rsid w:val="007A1964"/>
    <w:rsid w:val="007A1B63"/>
    <w:rsid w:val="007A22A1"/>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0E43"/>
    <w:rsid w:val="007B1061"/>
    <w:rsid w:val="007B114A"/>
    <w:rsid w:val="007B1F9A"/>
    <w:rsid w:val="007B21A9"/>
    <w:rsid w:val="007B2638"/>
    <w:rsid w:val="007B314C"/>
    <w:rsid w:val="007B31E2"/>
    <w:rsid w:val="007B322B"/>
    <w:rsid w:val="007B3476"/>
    <w:rsid w:val="007B3961"/>
    <w:rsid w:val="007B3D55"/>
    <w:rsid w:val="007B4097"/>
    <w:rsid w:val="007B40AD"/>
    <w:rsid w:val="007B448A"/>
    <w:rsid w:val="007B44DC"/>
    <w:rsid w:val="007B4543"/>
    <w:rsid w:val="007B4937"/>
    <w:rsid w:val="007B51B7"/>
    <w:rsid w:val="007B53E5"/>
    <w:rsid w:val="007B5A66"/>
    <w:rsid w:val="007B5AD6"/>
    <w:rsid w:val="007B5E08"/>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4CDC"/>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3D7"/>
    <w:rsid w:val="007E1479"/>
    <w:rsid w:val="007E148E"/>
    <w:rsid w:val="007E152B"/>
    <w:rsid w:val="007E1A37"/>
    <w:rsid w:val="007E1A55"/>
    <w:rsid w:val="007E1A72"/>
    <w:rsid w:val="007E1AD5"/>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CCF"/>
    <w:rsid w:val="007E5FFD"/>
    <w:rsid w:val="007E6735"/>
    <w:rsid w:val="007E67F4"/>
    <w:rsid w:val="007E6936"/>
    <w:rsid w:val="007E6EF1"/>
    <w:rsid w:val="007E7B2B"/>
    <w:rsid w:val="007E7CBA"/>
    <w:rsid w:val="007F0076"/>
    <w:rsid w:val="007F02A8"/>
    <w:rsid w:val="007F043B"/>
    <w:rsid w:val="007F05E0"/>
    <w:rsid w:val="007F0B77"/>
    <w:rsid w:val="007F0DD3"/>
    <w:rsid w:val="007F18C0"/>
    <w:rsid w:val="007F1A4C"/>
    <w:rsid w:val="007F1F71"/>
    <w:rsid w:val="007F22A5"/>
    <w:rsid w:val="007F2771"/>
    <w:rsid w:val="007F2807"/>
    <w:rsid w:val="007F2DBB"/>
    <w:rsid w:val="007F2ED4"/>
    <w:rsid w:val="007F30B2"/>
    <w:rsid w:val="007F325B"/>
    <w:rsid w:val="007F3FB0"/>
    <w:rsid w:val="007F43A9"/>
    <w:rsid w:val="007F5608"/>
    <w:rsid w:val="007F5874"/>
    <w:rsid w:val="007F5886"/>
    <w:rsid w:val="007F5C79"/>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1F9"/>
    <w:rsid w:val="00803A20"/>
    <w:rsid w:val="00803E2E"/>
    <w:rsid w:val="008041E1"/>
    <w:rsid w:val="00804437"/>
    <w:rsid w:val="00804867"/>
    <w:rsid w:val="00804B2F"/>
    <w:rsid w:val="00804C3F"/>
    <w:rsid w:val="00805227"/>
    <w:rsid w:val="00806979"/>
    <w:rsid w:val="0080699F"/>
    <w:rsid w:val="00806ACA"/>
    <w:rsid w:val="00806D29"/>
    <w:rsid w:val="008073D7"/>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856"/>
    <w:rsid w:val="00815DCD"/>
    <w:rsid w:val="00815E33"/>
    <w:rsid w:val="00815E46"/>
    <w:rsid w:val="00815F85"/>
    <w:rsid w:val="00816267"/>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7B1"/>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2B9"/>
    <w:rsid w:val="00827648"/>
    <w:rsid w:val="00827A41"/>
    <w:rsid w:val="00827AF3"/>
    <w:rsid w:val="00827F55"/>
    <w:rsid w:val="0083056F"/>
    <w:rsid w:val="008307F2"/>
    <w:rsid w:val="008309E1"/>
    <w:rsid w:val="00830F16"/>
    <w:rsid w:val="00831198"/>
    <w:rsid w:val="008312E2"/>
    <w:rsid w:val="008314BC"/>
    <w:rsid w:val="00831A15"/>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0E"/>
    <w:rsid w:val="00835B82"/>
    <w:rsid w:val="00836133"/>
    <w:rsid w:val="0083657B"/>
    <w:rsid w:val="00836B5B"/>
    <w:rsid w:val="00836EF5"/>
    <w:rsid w:val="00836FC2"/>
    <w:rsid w:val="00837034"/>
    <w:rsid w:val="00837046"/>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BD6"/>
    <w:rsid w:val="00842DB7"/>
    <w:rsid w:val="00843564"/>
    <w:rsid w:val="0084387F"/>
    <w:rsid w:val="00843AFD"/>
    <w:rsid w:val="008444F8"/>
    <w:rsid w:val="0084464F"/>
    <w:rsid w:val="00844750"/>
    <w:rsid w:val="00845409"/>
    <w:rsid w:val="00845D5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4D1B"/>
    <w:rsid w:val="008554AA"/>
    <w:rsid w:val="00855762"/>
    <w:rsid w:val="00856301"/>
    <w:rsid w:val="008564BA"/>
    <w:rsid w:val="00856562"/>
    <w:rsid w:val="008566E7"/>
    <w:rsid w:val="008569DF"/>
    <w:rsid w:val="00856A3A"/>
    <w:rsid w:val="00856E4A"/>
    <w:rsid w:val="00856FF3"/>
    <w:rsid w:val="0085722A"/>
    <w:rsid w:val="00857434"/>
    <w:rsid w:val="00857569"/>
    <w:rsid w:val="008577BE"/>
    <w:rsid w:val="00857C34"/>
    <w:rsid w:val="00857F66"/>
    <w:rsid w:val="00860315"/>
    <w:rsid w:val="0086037F"/>
    <w:rsid w:val="00861821"/>
    <w:rsid w:val="00861B41"/>
    <w:rsid w:val="00861D65"/>
    <w:rsid w:val="00861DA1"/>
    <w:rsid w:val="00861E84"/>
    <w:rsid w:val="008620C2"/>
    <w:rsid w:val="008620CF"/>
    <w:rsid w:val="00862173"/>
    <w:rsid w:val="00862290"/>
    <w:rsid w:val="008626B0"/>
    <w:rsid w:val="00862988"/>
    <w:rsid w:val="00863479"/>
    <w:rsid w:val="0086361A"/>
    <w:rsid w:val="00863AA0"/>
    <w:rsid w:val="00863C8A"/>
    <w:rsid w:val="00864243"/>
    <w:rsid w:val="008648FC"/>
    <w:rsid w:val="00864A9F"/>
    <w:rsid w:val="008650AB"/>
    <w:rsid w:val="00865532"/>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B49"/>
    <w:rsid w:val="00871C11"/>
    <w:rsid w:val="00871CDF"/>
    <w:rsid w:val="00871D14"/>
    <w:rsid w:val="0087229F"/>
    <w:rsid w:val="008722B0"/>
    <w:rsid w:val="00872307"/>
    <w:rsid w:val="0087250F"/>
    <w:rsid w:val="008733DB"/>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A3A"/>
    <w:rsid w:val="00881A90"/>
    <w:rsid w:val="00881B48"/>
    <w:rsid w:val="00881F28"/>
    <w:rsid w:val="008825EE"/>
    <w:rsid w:val="0088261A"/>
    <w:rsid w:val="00882BB1"/>
    <w:rsid w:val="00882D8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C87"/>
    <w:rsid w:val="00891F63"/>
    <w:rsid w:val="008922DC"/>
    <w:rsid w:val="008922DF"/>
    <w:rsid w:val="00892357"/>
    <w:rsid w:val="00892494"/>
    <w:rsid w:val="0089287B"/>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5E1"/>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5CE"/>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C25"/>
    <w:rsid w:val="008B2D1D"/>
    <w:rsid w:val="008B2DEB"/>
    <w:rsid w:val="008B34F8"/>
    <w:rsid w:val="008B3590"/>
    <w:rsid w:val="008B35ED"/>
    <w:rsid w:val="008B363C"/>
    <w:rsid w:val="008B393D"/>
    <w:rsid w:val="008B41EF"/>
    <w:rsid w:val="008B4230"/>
    <w:rsid w:val="008B442A"/>
    <w:rsid w:val="008B447F"/>
    <w:rsid w:val="008B480C"/>
    <w:rsid w:val="008B4B0D"/>
    <w:rsid w:val="008B4B33"/>
    <w:rsid w:val="008B50A1"/>
    <w:rsid w:val="008B5577"/>
    <w:rsid w:val="008B589D"/>
    <w:rsid w:val="008B5AFE"/>
    <w:rsid w:val="008B60E9"/>
    <w:rsid w:val="008B60ED"/>
    <w:rsid w:val="008B614C"/>
    <w:rsid w:val="008B6E5C"/>
    <w:rsid w:val="008B739E"/>
    <w:rsid w:val="008B766A"/>
    <w:rsid w:val="008B7A0E"/>
    <w:rsid w:val="008B7BD4"/>
    <w:rsid w:val="008B7E5B"/>
    <w:rsid w:val="008B7EB8"/>
    <w:rsid w:val="008C022D"/>
    <w:rsid w:val="008C0431"/>
    <w:rsid w:val="008C1325"/>
    <w:rsid w:val="008C1ABE"/>
    <w:rsid w:val="008C1AD3"/>
    <w:rsid w:val="008C2426"/>
    <w:rsid w:val="008C2453"/>
    <w:rsid w:val="008C265E"/>
    <w:rsid w:val="008C26B4"/>
    <w:rsid w:val="008C28BA"/>
    <w:rsid w:val="008C3240"/>
    <w:rsid w:val="008C4188"/>
    <w:rsid w:val="008C47E6"/>
    <w:rsid w:val="008C49D5"/>
    <w:rsid w:val="008C4B47"/>
    <w:rsid w:val="008C5990"/>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597"/>
    <w:rsid w:val="008D1D2C"/>
    <w:rsid w:val="008D1E23"/>
    <w:rsid w:val="008D2461"/>
    <w:rsid w:val="008D283B"/>
    <w:rsid w:val="008D2D60"/>
    <w:rsid w:val="008D3148"/>
    <w:rsid w:val="008D3208"/>
    <w:rsid w:val="008D382D"/>
    <w:rsid w:val="008D3F21"/>
    <w:rsid w:val="008D40FF"/>
    <w:rsid w:val="008D4277"/>
    <w:rsid w:val="008D453F"/>
    <w:rsid w:val="008D4CB2"/>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755"/>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5EEC"/>
    <w:rsid w:val="008E60B3"/>
    <w:rsid w:val="008E614A"/>
    <w:rsid w:val="008E6333"/>
    <w:rsid w:val="008E6658"/>
    <w:rsid w:val="008E6788"/>
    <w:rsid w:val="008E6F34"/>
    <w:rsid w:val="008E70B2"/>
    <w:rsid w:val="008E7DB3"/>
    <w:rsid w:val="008E7E01"/>
    <w:rsid w:val="008E7E0A"/>
    <w:rsid w:val="008F01AB"/>
    <w:rsid w:val="008F0460"/>
    <w:rsid w:val="008F0D27"/>
    <w:rsid w:val="008F0F31"/>
    <w:rsid w:val="008F118D"/>
    <w:rsid w:val="008F1C32"/>
    <w:rsid w:val="008F1CF8"/>
    <w:rsid w:val="008F1DFC"/>
    <w:rsid w:val="008F2201"/>
    <w:rsid w:val="008F2595"/>
    <w:rsid w:val="008F2B4B"/>
    <w:rsid w:val="008F357B"/>
    <w:rsid w:val="008F386D"/>
    <w:rsid w:val="008F3937"/>
    <w:rsid w:val="008F3A67"/>
    <w:rsid w:val="008F3D2D"/>
    <w:rsid w:val="008F3D7C"/>
    <w:rsid w:val="008F3DC9"/>
    <w:rsid w:val="008F3FCA"/>
    <w:rsid w:val="008F4107"/>
    <w:rsid w:val="008F45D3"/>
    <w:rsid w:val="008F4667"/>
    <w:rsid w:val="008F473A"/>
    <w:rsid w:val="008F4A6B"/>
    <w:rsid w:val="008F4BFE"/>
    <w:rsid w:val="008F4D3D"/>
    <w:rsid w:val="008F4E3F"/>
    <w:rsid w:val="008F5184"/>
    <w:rsid w:val="008F58C6"/>
    <w:rsid w:val="008F595E"/>
    <w:rsid w:val="008F6150"/>
    <w:rsid w:val="008F6188"/>
    <w:rsid w:val="008F6649"/>
    <w:rsid w:val="008F6CD1"/>
    <w:rsid w:val="008F701F"/>
    <w:rsid w:val="008F7069"/>
    <w:rsid w:val="008F74B2"/>
    <w:rsid w:val="008F74EA"/>
    <w:rsid w:val="008F74ED"/>
    <w:rsid w:val="008F7815"/>
    <w:rsid w:val="008F7BD6"/>
    <w:rsid w:val="008F7CEF"/>
    <w:rsid w:val="009000FD"/>
    <w:rsid w:val="00900DDE"/>
    <w:rsid w:val="00900DF1"/>
    <w:rsid w:val="00901845"/>
    <w:rsid w:val="00901F96"/>
    <w:rsid w:val="00901F9A"/>
    <w:rsid w:val="009022BC"/>
    <w:rsid w:val="0090255A"/>
    <w:rsid w:val="00902734"/>
    <w:rsid w:val="00902997"/>
    <w:rsid w:val="00902FF6"/>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0FD"/>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69A"/>
    <w:rsid w:val="0091591B"/>
    <w:rsid w:val="00915F97"/>
    <w:rsid w:val="0091610F"/>
    <w:rsid w:val="009161BA"/>
    <w:rsid w:val="00916827"/>
    <w:rsid w:val="00920859"/>
    <w:rsid w:val="00920FE4"/>
    <w:rsid w:val="00921140"/>
    <w:rsid w:val="0092169A"/>
    <w:rsid w:val="009216BF"/>
    <w:rsid w:val="009218D2"/>
    <w:rsid w:val="009219A7"/>
    <w:rsid w:val="00921A74"/>
    <w:rsid w:val="00921C9F"/>
    <w:rsid w:val="00921ED5"/>
    <w:rsid w:val="00921FA1"/>
    <w:rsid w:val="009225B6"/>
    <w:rsid w:val="0092286C"/>
    <w:rsid w:val="00922A94"/>
    <w:rsid w:val="00922C09"/>
    <w:rsid w:val="00923117"/>
    <w:rsid w:val="00923151"/>
    <w:rsid w:val="00923560"/>
    <w:rsid w:val="00923ABA"/>
    <w:rsid w:val="00923EB5"/>
    <w:rsid w:val="00923F1B"/>
    <w:rsid w:val="00924108"/>
    <w:rsid w:val="0092423D"/>
    <w:rsid w:val="0092434B"/>
    <w:rsid w:val="009247D8"/>
    <w:rsid w:val="009248CE"/>
    <w:rsid w:val="00924F5D"/>
    <w:rsid w:val="0092507E"/>
    <w:rsid w:val="009250BC"/>
    <w:rsid w:val="0092550A"/>
    <w:rsid w:val="00925836"/>
    <w:rsid w:val="009258F1"/>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232"/>
    <w:rsid w:val="009343DA"/>
    <w:rsid w:val="0093457F"/>
    <w:rsid w:val="00934A98"/>
    <w:rsid w:val="00934F8E"/>
    <w:rsid w:val="0093536F"/>
    <w:rsid w:val="009355F0"/>
    <w:rsid w:val="009358ED"/>
    <w:rsid w:val="009359D2"/>
    <w:rsid w:val="00935B52"/>
    <w:rsid w:val="00935BD1"/>
    <w:rsid w:val="0093676F"/>
    <w:rsid w:val="00936951"/>
    <w:rsid w:val="00936A90"/>
    <w:rsid w:val="00936AB3"/>
    <w:rsid w:val="00936D2B"/>
    <w:rsid w:val="009370A6"/>
    <w:rsid w:val="00937677"/>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4F6"/>
    <w:rsid w:val="009415DC"/>
    <w:rsid w:val="00941A1C"/>
    <w:rsid w:val="00941B97"/>
    <w:rsid w:val="0094279A"/>
    <w:rsid w:val="00942A63"/>
    <w:rsid w:val="00942BB8"/>
    <w:rsid w:val="00943128"/>
    <w:rsid w:val="0094335F"/>
    <w:rsid w:val="00943676"/>
    <w:rsid w:val="00943D09"/>
    <w:rsid w:val="009440F3"/>
    <w:rsid w:val="00944202"/>
    <w:rsid w:val="00944335"/>
    <w:rsid w:val="00944710"/>
    <w:rsid w:val="0094480B"/>
    <w:rsid w:val="00944AF4"/>
    <w:rsid w:val="00944D54"/>
    <w:rsid w:val="0094509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29F"/>
    <w:rsid w:val="00952A36"/>
    <w:rsid w:val="00952ACA"/>
    <w:rsid w:val="00952AE0"/>
    <w:rsid w:val="009534E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23"/>
    <w:rsid w:val="00960A88"/>
    <w:rsid w:val="00960C68"/>
    <w:rsid w:val="00960CB6"/>
    <w:rsid w:val="00960D27"/>
    <w:rsid w:val="00961023"/>
    <w:rsid w:val="009612F1"/>
    <w:rsid w:val="009613DF"/>
    <w:rsid w:val="009616FA"/>
    <w:rsid w:val="00961E6D"/>
    <w:rsid w:val="00961F21"/>
    <w:rsid w:val="009621FF"/>
    <w:rsid w:val="0096245E"/>
    <w:rsid w:val="0096292B"/>
    <w:rsid w:val="0096336E"/>
    <w:rsid w:val="00963519"/>
    <w:rsid w:val="0096392B"/>
    <w:rsid w:val="0096397B"/>
    <w:rsid w:val="00963985"/>
    <w:rsid w:val="00963A25"/>
    <w:rsid w:val="009640C7"/>
    <w:rsid w:val="00964E3C"/>
    <w:rsid w:val="00964E69"/>
    <w:rsid w:val="00964EE8"/>
    <w:rsid w:val="0096504D"/>
    <w:rsid w:val="0096527C"/>
    <w:rsid w:val="009654F0"/>
    <w:rsid w:val="00965753"/>
    <w:rsid w:val="009659EA"/>
    <w:rsid w:val="0096606A"/>
    <w:rsid w:val="0096691D"/>
    <w:rsid w:val="00966EC4"/>
    <w:rsid w:val="00967449"/>
    <w:rsid w:val="0096766C"/>
    <w:rsid w:val="00967851"/>
    <w:rsid w:val="0096791C"/>
    <w:rsid w:val="00967C37"/>
    <w:rsid w:val="00967D2D"/>
    <w:rsid w:val="00970A06"/>
    <w:rsid w:val="00970A5B"/>
    <w:rsid w:val="00970F7A"/>
    <w:rsid w:val="00970FE3"/>
    <w:rsid w:val="00971190"/>
    <w:rsid w:val="00971EC5"/>
    <w:rsid w:val="00971F6B"/>
    <w:rsid w:val="00971FCC"/>
    <w:rsid w:val="009722F3"/>
    <w:rsid w:val="009724B5"/>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5DB"/>
    <w:rsid w:val="00975859"/>
    <w:rsid w:val="009760EC"/>
    <w:rsid w:val="00976260"/>
    <w:rsid w:val="00976C99"/>
    <w:rsid w:val="00976DD5"/>
    <w:rsid w:val="009771C4"/>
    <w:rsid w:val="009775C2"/>
    <w:rsid w:val="00977852"/>
    <w:rsid w:val="009778AB"/>
    <w:rsid w:val="00980312"/>
    <w:rsid w:val="00980354"/>
    <w:rsid w:val="00980403"/>
    <w:rsid w:val="009804CB"/>
    <w:rsid w:val="009809DD"/>
    <w:rsid w:val="00980F14"/>
    <w:rsid w:val="0098172B"/>
    <w:rsid w:val="009817F9"/>
    <w:rsid w:val="0098183B"/>
    <w:rsid w:val="00981D4B"/>
    <w:rsid w:val="00981EB3"/>
    <w:rsid w:val="0098202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326"/>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5E2"/>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A7F8B"/>
    <w:rsid w:val="009B003C"/>
    <w:rsid w:val="009B0097"/>
    <w:rsid w:val="009B0742"/>
    <w:rsid w:val="009B10C5"/>
    <w:rsid w:val="009B1DA4"/>
    <w:rsid w:val="009B25DC"/>
    <w:rsid w:val="009B3221"/>
    <w:rsid w:val="009B33F1"/>
    <w:rsid w:val="009B346F"/>
    <w:rsid w:val="009B3745"/>
    <w:rsid w:val="009B3C79"/>
    <w:rsid w:val="009B4821"/>
    <w:rsid w:val="009B4A83"/>
    <w:rsid w:val="009B4BED"/>
    <w:rsid w:val="009B4C24"/>
    <w:rsid w:val="009B5821"/>
    <w:rsid w:val="009B59B0"/>
    <w:rsid w:val="009B5E51"/>
    <w:rsid w:val="009B616B"/>
    <w:rsid w:val="009B68AD"/>
    <w:rsid w:val="009B6C13"/>
    <w:rsid w:val="009B6D7C"/>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4FB2"/>
    <w:rsid w:val="009C520B"/>
    <w:rsid w:val="009C52FB"/>
    <w:rsid w:val="009C533B"/>
    <w:rsid w:val="009C5538"/>
    <w:rsid w:val="009C5785"/>
    <w:rsid w:val="009C5874"/>
    <w:rsid w:val="009C6768"/>
    <w:rsid w:val="009C681F"/>
    <w:rsid w:val="009C6894"/>
    <w:rsid w:val="009C6B3B"/>
    <w:rsid w:val="009C6B7B"/>
    <w:rsid w:val="009C6C0B"/>
    <w:rsid w:val="009C6E93"/>
    <w:rsid w:val="009C7147"/>
    <w:rsid w:val="009C7F47"/>
    <w:rsid w:val="009C7FEB"/>
    <w:rsid w:val="009D0311"/>
    <w:rsid w:val="009D0356"/>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563"/>
    <w:rsid w:val="009D478C"/>
    <w:rsid w:val="009D49A4"/>
    <w:rsid w:val="009D4A8E"/>
    <w:rsid w:val="009D4AC6"/>
    <w:rsid w:val="009D4DA3"/>
    <w:rsid w:val="009D610C"/>
    <w:rsid w:val="009D62E7"/>
    <w:rsid w:val="009D75A4"/>
    <w:rsid w:val="009D766D"/>
    <w:rsid w:val="009D79CF"/>
    <w:rsid w:val="009D7AA9"/>
    <w:rsid w:val="009D7DD5"/>
    <w:rsid w:val="009E00D4"/>
    <w:rsid w:val="009E06AD"/>
    <w:rsid w:val="009E077E"/>
    <w:rsid w:val="009E10A8"/>
    <w:rsid w:val="009E11A9"/>
    <w:rsid w:val="009E176B"/>
    <w:rsid w:val="009E1957"/>
    <w:rsid w:val="009E1D4A"/>
    <w:rsid w:val="009E1E13"/>
    <w:rsid w:val="009E1F70"/>
    <w:rsid w:val="009E1FFC"/>
    <w:rsid w:val="009E20E8"/>
    <w:rsid w:val="009E24B6"/>
    <w:rsid w:val="009E2787"/>
    <w:rsid w:val="009E2F97"/>
    <w:rsid w:val="009E3235"/>
    <w:rsid w:val="009E3790"/>
    <w:rsid w:val="009E457F"/>
    <w:rsid w:val="009E5039"/>
    <w:rsid w:val="009E532F"/>
    <w:rsid w:val="009E5383"/>
    <w:rsid w:val="009E53AA"/>
    <w:rsid w:val="009E53D6"/>
    <w:rsid w:val="009E5448"/>
    <w:rsid w:val="009E5656"/>
    <w:rsid w:val="009E5AB4"/>
    <w:rsid w:val="009E605E"/>
    <w:rsid w:val="009E641D"/>
    <w:rsid w:val="009E64BF"/>
    <w:rsid w:val="009E653E"/>
    <w:rsid w:val="009E6A4D"/>
    <w:rsid w:val="009E6F6E"/>
    <w:rsid w:val="009E7246"/>
    <w:rsid w:val="009E7677"/>
    <w:rsid w:val="009E798E"/>
    <w:rsid w:val="009F05AF"/>
    <w:rsid w:val="009F06F6"/>
    <w:rsid w:val="009F0C38"/>
    <w:rsid w:val="009F0CD1"/>
    <w:rsid w:val="009F1033"/>
    <w:rsid w:val="009F187B"/>
    <w:rsid w:val="009F1933"/>
    <w:rsid w:val="009F21E1"/>
    <w:rsid w:val="009F2E7E"/>
    <w:rsid w:val="009F37A0"/>
    <w:rsid w:val="009F3987"/>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77A"/>
    <w:rsid w:val="009F7883"/>
    <w:rsid w:val="00A00509"/>
    <w:rsid w:val="00A00519"/>
    <w:rsid w:val="00A00892"/>
    <w:rsid w:val="00A00E09"/>
    <w:rsid w:val="00A01006"/>
    <w:rsid w:val="00A011C6"/>
    <w:rsid w:val="00A0267E"/>
    <w:rsid w:val="00A0298B"/>
    <w:rsid w:val="00A02A7C"/>
    <w:rsid w:val="00A02B26"/>
    <w:rsid w:val="00A0346D"/>
    <w:rsid w:val="00A03893"/>
    <w:rsid w:val="00A0394B"/>
    <w:rsid w:val="00A03A80"/>
    <w:rsid w:val="00A03CC8"/>
    <w:rsid w:val="00A0404C"/>
    <w:rsid w:val="00A044F4"/>
    <w:rsid w:val="00A04541"/>
    <w:rsid w:val="00A04846"/>
    <w:rsid w:val="00A04A92"/>
    <w:rsid w:val="00A04D2F"/>
    <w:rsid w:val="00A04D53"/>
    <w:rsid w:val="00A0519C"/>
    <w:rsid w:val="00A0559E"/>
    <w:rsid w:val="00A059D1"/>
    <w:rsid w:val="00A05A1F"/>
    <w:rsid w:val="00A05BA9"/>
    <w:rsid w:val="00A05DFF"/>
    <w:rsid w:val="00A05FF8"/>
    <w:rsid w:val="00A063B0"/>
    <w:rsid w:val="00A0652E"/>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4C02"/>
    <w:rsid w:val="00A152F7"/>
    <w:rsid w:val="00A15501"/>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0D10"/>
    <w:rsid w:val="00A2104B"/>
    <w:rsid w:val="00A210E9"/>
    <w:rsid w:val="00A218AE"/>
    <w:rsid w:val="00A21A9D"/>
    <w:rsid w:val="00A21AAA"/>
    <w:rsid w:val="00A21AAF"/>
    <w:rsid w:val="00A21E51"/>
    <w:rsid w:val="00A22132"/>
    <w:rsid w:val="00A22207"/>
    <w:rsid w:val="00A22414"/>
    <w:rsid w:val="00A226BE"/>
    <w:rsid w:val="00A22B26"/>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06A"/>
    <w:rsid w:val="00A321EE"/>
    <w:rsid w:val="00A325C2"/>
    <w:rsid w:val="00A325CC"/>
    <w:rsid w:val="00A326AC"/>
    <w:rsid w:val="00A327BE"/>
    <w:rsid w:val="00A327E2"/>
    <w:rsid w:val="00A32955"/>
    <w:rsid w:val="00A32AC9"/>
    <w:rsid w:val="00A32C37"/>
    <w:rsid w:val="00A33271"/>
    <w:rsid w:val="00A33AF7"/>
    <w:rsid w:val="00A33BCC"/>
    <w:rsid w:val="00A33C3D"/>
    <w:rsid w:val="00A33C9E"/>
    <w:rsid w:val="00A34A25"/>
    <w:rsid w:val="00A34FD0"/>
    <w:rsid w:val="00A35735"/>
    <w:rsid w:val="00A35A0B"/>
    <w:rsid w:val="00A35F3B"/>
    <w:rsid w:val="00A362CB"/>
    <w:rsid w:val="00A36694"/>
    <w:rsid w:val="00A369B7"/>
    <w:rsid w:val="00A36DC8"/>
    <w:rsid w:val="00A370C7"/>
    <w:rsid w:val="00A37214"/>
    <w:rsid w:val="00A3747D"/>
    <w:rsid w:val="00A37A59"/>
    <w:rsid w:val="00A37D53"/>
    <w:rsid w:val="00A4023B"/>
    <w:rsid w:val="00A40296"/>
    <w:rsid w:val="00A402A6"/>
    <w:rsid w:val="00A40531"/>
    <w:rsid w:val="00A40889"/>
    <w:rsid w:val="00A41009"/>
    <w:rsid w:val="00A41179"/>
    <w:rsid w:val="00A41772"/>
    <w:rsid w:val="00A4197E"/>
    <w:rsid w:val="00A42659"/>
    <w:rsid w:val="00A426A6"/>
    <w:rsid w:val="00A42721"/>
    <w:rsid w:val="00A42897"/>
    <w:rsid w:val="00A429DE"/>
    <w:rsid w:val="00A42AA2"/>
    <w:rsid w:val="00A42D18"/>
    <w:rsid w:val="00A42E37"/>
    <w:rsid w:val="00A42F65"/>
    <w:rsid w:val="00A4306E"/>
    <w:rsid w:val="00A4339C"/>
    <w:rsid w:val="00A43666"/>
    <w:rsid w:val="00A43A47"/>
    <w:rsid w:val="00A44882"/>
    <w:rsid w:val="00A44AA5"/>
    <w:rsid w:val="00A44B72"/>
    <w:rsid w:val="00A44DEF"/>
    <w:rsid w:val="00A44E28"/>
    <w:rsid w:val="00A453DD"/>
    <w:rsid w:val="00A4570E"/>
    <w:rsid w:val="00A45A3B"/>
    <w:rsid w:val="00A46EA7"/>
    <w:rsid w:val="00A46FAD"/>
    <w:rsid w:val="00A470ED"/>
    <w:rsid w:val="00A47218"/>
    <w:rsid w:val="00A47430"/>
    <w:rsid w:val="00A4761F"/>
    <w:rsid w:val="00A47803"/>
    <w:rsid w:val="00A479AE"/>
    <w:rsid w:val="00A47B4B"/>
    <w:rsid w:val="00A47BED"/>
    <w:rsid w:val="00A5044D"/>
    <w:rsid w:val="00A50B00"/>
    <w:rsid w:val="00A50DD6"/>
    <w:rsid w:val="00A511FB"/>
    <w:rsid w:val="00A514EB"/>
    <w:rsid w:val="00A521E0"/>
    <w:rsid w:val="00A524F5"/>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7EA"/>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55"/>
    <w:rsid w:val="00A65354"/>
    <w:rsid w:val="00A65589"/>
    <w:rsid w:val="00A657CF"/>
    <w:rsid w:val="00A65BE3"/>
    <w:rsid w:val="00A65FBF"/>
    <w:rsid w:val="00A66089"/>
    <w:rsid w:val="00A6646D"/>
    <w:rsid w:val="00A6681D"/>
    <w:rsid w:val="00A66A5A"/>
    <w:rsid w:val="00A672A1"/>
    <w:rsid w:val="00A6736A"/>
    <w:rsid w:val="00A677C1"/>
    <w:rsid w:val="00A67A8E"/>
    <w:rsid w:val="00A67AC6"/>
    <w:rsid w:val="00A70A35"/>
    <w:rsid w:val="00A7141F"/>
    <w:rsid w:val="00A71726"/>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82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123"/>
    <w:rsid w:val="00A9266D"/>
    <w:rsid w:val="00A92E01"/>
    <w:rsid w:val="00A930F9"/>
    <w:rsid w:val="00A933F4"/>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97EC5"/>
    <w:rsid w:val="00AA0003"/>
    <w:rsid w:val="00AA0ABC"/>
    <w:rsid w:val="00AA158B"/>
    <w:rsid w:val="00AA1D12"/>
    <w:rsid w:val="00AA1DD6"/>
    <w:rsid w:val="00AA1EEC"/>
    <w:rsid w:val="00AA210C"/>
    <w:rsid w:val="00AA29F2"/>
    <w:rsid w:val="00AA2CD8"/>
    <w:rsid w:val="00AA2D01"/>
    <w:rsid w:val="00AA30A2"/>
    <w:rsid w:val="00AA34E4"/>
    <w:rsid w:val="00AA37A0"/>
    <w:rsid w:val="00AA3927"/>
    <w:rsid w:val="00AA3B44"/>
    <w:rsid w:val="00AA3FF1"/>
    <w:rsid w:val="00AA461D"/>
    <w:rsid w:val="00AA4757"/>
    <w:rsid w:val="00AA4B1B"/>
    <w:rsid w:val="00AA5584"/>
    <w:rsid w:val="00AA558F"/>
    <w:rsid w:val="00AA5BD3"/>
    <w:rsid w:val="00AA6026"/>
    <w:rsid w:val="00AA6206"/>
    <w:rsid w:val="00AA630A"/>
    <w:rsid w:val="00AA69EF"/>
    <w:rsid w:val="00AA6B64"/>
    <w:rsid w:val="00AA6F9A"/>
    <w:rsid w:val="00AA7748"/>
    <w:rsid w:val="00AA7C4F"/>
    <w:rsid w:val="00AB001C"/>
    <w:rsid w:val="00AB00D8"/>
    <w:rsid w:val="00AB027D"/>
    <w:rsid w:val="00AB02C8"/>
    <w:rsid w:val="00AB0697"/>
    <w:rsid w:val="00AB06B8"/>
    <w:rsid w:val="00AB0ADE"/>
    <w:rsid w:val="00AB0CA0"/>
    <w:rsid w:val="00AB102D"/>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973"/>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2D97"/>
    <w:rsid w:val="00AE3004"/>
    <w:rsid w:val="00AE31BA"/>
    <w:rsid w:val="00AE34B9"/>
    <w:rsid w:val="00AE39C1"/>
    <w:rsid w:val="00AE3CE1"/>
    <w:rsid w:val="00AE404E"/>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072"/>
    <w:rsid w:val="00AF0801"/>
    <w:rsid w:val="00AF13DC"/>
    <w:rsid w:val="00AF1414"/>
    <w:rsid w:val="00AF21CF"/>
    <w:rsid w:val="00AF28B0"/>
    <w:rsid w:val="00AF2BB6"/>
    <w:rsid w:val="00AF2D55"/>
    <w:rsid w:val="00AF2DED"/>
    <w:rsid w:val="00AF377C"/>
    <w:rsid w:val="00AF3C80"/>
    <w:rsid w:val="00AF3C8C"/>
    <w:rsid w:val="00AF3EB8"/>
    <w:rsid w:val="00AF41FC"/>
    <w:rsid w:val="00AF457C"/>
    <w:rsid w:val="00AF4648"/>
    <w:rsid w:val="00AF4850"/>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20F"/>
    <w:rsid w:val="00AF738A"/>
    <w:rsid w:val="00AF7C50"/>
    <w:rsid w:val="00AF7F09"/>
    <w:rsid w:val="00B002BA"/>
    <w:rsid w:val="00B00306"/>
    <w:rsid w:val="00B00824"/>
    <w:rsid w:val="00B00D62"/>
    <w:rsid w:val="00B00FF2"/>
    <w:rsid w:val="00B010D3"/>
    <w:rsid w:val="00B01153"/>
    <w:rsid w:val="00B018F9"/>
    <w:rsid w:val="00B01A7A"/>
    <w:rsid w:val="00B01CC2"/>
    <w:rsid w:val="00B01F0D"/>
    <w:rsid w:val="00B02014"/>
    <w:rsid w:val="00B02112"/>
    <w:rsid w:val="00B0226B"/>
    <w:rsid w:val="00B0226D"/>
    <w:rsid w:val="00B022F3"/>
    <w:rsid w:val="00B023FC"/>
    <w:rsid w:val="00B02A4C"/>
    <w:rsid w:val="00B03101"/>
    <w:rsid w:val="00B039CE"/>
    <w:rsid w:val="00B03D26"/>
    <w:rsid w:val="00B03E1C"/>
    <w:rsid w:val="00B04D36"/>
    <w:rsid w:val="00B04F11"/>
    <w:rsid w:val="00B052E4"/>
    <w:rsid w:val="00B054CE"/>
    <w:rsid w:val="00B05688"/>
    <w:rsid w:val="00B060B4"/>
    <w:rsid w:val="00B06388"/>
    <w:rsid w:val="00B06AF4"/>
    <w:rsid w:val="00B06C77"/>
    <w:rsid w:val="00B06D17"/>
    <w:rsid w:val="00B07479"/>
    <w:rsid w:val="00B075EC"/>
    <w:rsid w:val="00B0760C"/>
    <w:rsid w:val="00B079E8"/>
    <w:rsid w:val="00B07A7C"/>
    <w:rsid w:val="00B07CBE"/>
    <w:rsid w:val="00B07F35"/>
    <w:rsid w:val="00B1044B"/>
    <w:rsid w:val="00B104DE"/>
    <w:rsid w:val="00B1093D"/>
    <w:rsid w:val="00B10BD1"/>
    <w:rsid w:val="00B10C1B"/>
    <w:rsid w:val="00B10DB5"/>
    <w:rsid w:val="00B111BF"/>
    <w:rsid w:val="00B114C4"/>
    <w:rsid w:val="00B11882"/>
    <w:rsid w:val="00B11E29"/>
    <w:rsid w:val="00B1274E"/>
    <w:rsid w:val="00B12F78"/>
    <w:rsid w:val="00B13282"/>
    <w:rsid w:val="00B137BE"/>
    <w:rsid w:val="00B137D3"/>
    <w:rsid w:val="00B1388A"/>
    <w:rsid w:val="00B13E4C"/>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05"/>
    <w:rsid w:val="00B2609F"/>
    <w:rsid w:val="00B2613A"/>
    <w:rsid w:val="00B269CE"/>
    <w:rsid w:val="00B2757B"/>
    <w:rsid w:val="00B27A5F"/>
    <w:rsid w:val="00B27D54"/>
    <w:rsid w:val="00B305C0"/>
    <w:rsid w:val="00B30992"/>
    <w:rsid w:val="00B30D8A"/>
    <w:rsid w:val="00B31E5F"/>
    <w:rsid w:val="00B324C8"/>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70"/>
    <w:rsid w:val="00B41EE1"/>
    <w:rsid w:val="00B4273B"/>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111"/>
    <w:rsid w:val="00B522A9"/>
    <w:rsid w:val="00B52559"/>
    <w:rsid w:val="00B52646"/>
    <w:rsid w:val="00B529F2"/>
    <w:rsid w:val="00B52AAD"/>
    <w:rsid w:val="00B5362A"/>
    <w:rsid w:val="00B53816"/>
    <w:rsid w:val="00B53EF5"/>
    <w:rsid w:val="00B54086"/>
    <w:rsid w:val="00B5428C"/>
    <w:rsid w:val="00B5475E"/>
    <w:rsid w:val="00B54989"/>
    <w:rsid w:val="00B54E2B"/>
    <w:rsid w:val="00B54FA3"/>
    <w:rsid w:val="00B553CF"/>
    <w:rsid w:val="00B555B8"/>
    <w:rsid w:val="00B55ACA"/>
    <w:rsid w:val="00B5612F"/>
    <w:rsid w:val="00B566E0"/>
    <w:rsid w:val="00B5685D"/>
    <w:rsid w:val="00B56977"/>
    <w:rsid w:val="00B569DF"/>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838"/>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3CE4"/>
    <w:rsid w:val="00B741DB"/>
    <w:rsid w:val="00B74921"/>
    <w:rsid w:val="00B74A0D"/>
    <w:rsid w:val="00B74AB4"/>
    <w:rsid w:val="00B74EC0"/>
    <w:rsid w:val="00B75549"/>
    <w:rsid w:val="00B75667"/>
    <w:rsid w:val="00B75669"/>
    <w:rsid w:val="00B75A33"/>
    <w:rsid w:val="00B76727"/>
    <w:rsid w:val="00B76B7C"/>
    <w:rsid w:val="00B76E51"/>
    <w:rsid w:val="00B77062"/>
    <w:rsid w:val="00B7709F"/>
    <w:rsid w:val="00B7723E"/>
    <w:rsid w:val="00B774CC"/>
    <w:rsid w:val="00B77D8A"/>
    <w:rsid w:val="00B77FBB"/>
    <w:rsid w:val="00B80448"/>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87FBD"/>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AB3"/>
    <w:rsid w:val="00B97B85"/>
    <w:rsid w:val="00BA0413"/>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B43"/>
    <w:rsid w:val="00BA3CC9"/>
    <w:rsid w:val="00BA3F29"/>
    <w:rsid w:val="00BA40BE"/>
    <w:rsid w:val="00BA48E0"/>
    <w:rsid w:val="00BA4A62"/>
    <w:rsid w:val="00BA4DF9"/>
    <w:rsid w:val="00BA50D0"/>
    <w:rsid w:val="00BA5346"/>
    <w:rsid w:val="00BA54FB"/>
    <w:rsid w:val="00BA5C97"/>
    <w:rsid w:val="00BA5EFB"/>
    <w:rsid w:val="00BA6282"/>
    <w:rsid w:val="00BA659A"/>
    <w:rsid w:val="00BA68C1"/>
    <w:rsid w:val="00BA6CFD"/>
    <w:rsid w:val="00BA7339"/>
    <w:rsid w:val="00BA7423"/>
    <w:rsid w:val="00BA7541"/>
    <w:rsid w:val="00BA7688"/>
    <w:rsid w:val="00BA7DCF"/>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41F"/>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C7F7A"/>
    <w:rsid w:val="00BD013E"/>
    <w:rsid w:val="00BD082C"/>
    <w:rsid w:val="00BD0865"/>
    <w:rsid w:val="00BD0B11"/>
    <w:rsid w:val="00BD0FC4"/>
    <w:rsid w:val="00BD140B"/>
    <w:rsid w:val="00BD14A5"/>
    <w:rsid w:val="00BD16D5"/>
    <w:rsid w:val="00BD2304"/>
    <w:rsid w:val="00BD238C"/>
    <w:rsid w:val="00BD28FD"/>
    <w:rsid w:val="00BD2A08"/>
    <w:rsid w:val="00BD2F55"/>
    <w:rsid w:val="00BD2FDF"/>
    <w:rsid w:val="00BD30A4"/>
    <w:rsid w:val="00BD3545"/>
    <w:rsid w:val="00BD37A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50F"/>
    <w:rsid w:val="00BD7629"/>
    <w:rsid w:val="00BD7740"/>
    <w:rsid w:val="00BD7A82"/>
    <w:rsid w:val="00BD7EFB"/>
    <w:rsid w:val="00BD7F9E"/>
    <w:rsid w:val="00BE0531"/>
    <w:rsid w:val="00BE072F"/>
    <w:rsid w:val="00BE091E"/>
    <w:rsid w:val="00BE12D2"/>
    <w:rsid w:val="00BE1331"/>
    <w:rsid w:val="00BE13B8"/>
    <w:rsid w:val="00BE16C6"/>
    <w:rsid w:val="00BE16EF"/>
    <w:rsid w:val="00BE1959"/>
    <w:rsid w:val="00BE195D"/>
    <w:rsid w:val="00BE197A"/>
    <w:rsid w:val="00BE1A06"/>
    <w:rsid w:val="00BE1D45"/>
    <w:rsid w:val="00BE238A"/>
    <w:rsid w:val="00BE269D"/>
    <w:rsid w:val="00BE28FE"/>
    <w:rsid w:val="00BE2A81"/>
    <w:rsid w:val="00BE312F"/>
    <w:rsid w:val="00BE3302"/>
    <w:rsid w:val="00BE3EA0"/>
    <w:rsid w:val="00BE403F"/>
    <w:rsid w:val="00BE475F"/>
    <w:rsid w:val="00BE4F07"/>
    <w:rsid w:val="00BE4FE3"/>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2B"/>
    <w:rsid w:val="00BF1CD8"/>
    <w:rsid w:val="00BF220D"/>
    <w:rsid w:val="00BF2372"/>
    <w:rsid w:val="00BF2817"/>
    <w:rsid w:val="00BF28A5"/>
    <w:rsid w:val="00BF31B5"/>
    <w:rsid w:val="00BF31CB"/>
    <w:rsid w:val="00BF3A41"/>
    <w:rsid w:val="00BF3C10"/>
    <w:rsid w:val="00BF3DD0"/>
    <w:rsid w:val="00BF3E88"/>
    <w:rsid w:val="00BF3FFA"/>
    <w:rsid w:val="00BF46F1"/>
    <w:rsid w:val="00BF49F3"/>
    <w:rsid w:val="00BF4B69"/>
    <w:rsid w:val="00BF56A8"/>
    <w:rsid w:val="00BF60E3"/>
    <w:rsid w:val="00BF6C19"/>
    <w:rsid w:val="00BF6FBF"/>
    <w:rsid w:val="00BF70A1"/>
    <w:rsid w:val="00BF70F8"/>
    <w:rsid w:val="00BF7429"/>
    <w:rsid w:val="00BF74F3"/>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672"/>
    <w:rsid w:val="00C16B93"/>
    <w:rsid w:val="00C17099"/>
    <w:rsid w:val="00C1733B"/>
    <w:rsid w:val="00C1741D"/>
    <w:rsid w:val="00C174EC"/>
    <w:rsid w:val="00C17523"/>
    <w:rsid w:val="00C17593"/>
    <w:rsid w:val="00C177BA"/>
    <w:rsid w:val="00C17D7E"/>
    <w:rsid w:val="00C17D89"/>
    <w:rsid w:val="00C201FF"/>
    <w:rsid w:val="00C202D5"/>
    <w:rsid w:val="00C2068D"/>
    <w:rsid w:val="00C206C4"/>
    <w:rsid w:val="00C206EC"/>
    <w:rsid w:val="00C20CEF"/>
    <w:rsid w:val="00C20F77"/>
    <w:rsid w:val="00C20FC7"/>
    <w:rsid w:val="00C218D5"/>
    <w:rsid w:val="00C21B1D"/>
    <w:rsid w:val="00C21C53"/>
    <w:rsid w:val="00C222CF"/>
    <w:rsid w:val="00C232DD"/>
    <w:rsid w:val="00C23894"/>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7F7"/>
    <w:rsid w:val="00C31895"/>
    <w:rsid w:val="00C319A2"/>
    <w:rsid w:val="00C3208A"/>
    <w:rsid w:val="00C32417"/>
    <w:rsid w:val="00C32BB7"/>
    <w:rsid w:val="00C3344A"/>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3BE"/>
    <w:rsid w:val="00C404D5"/>
    <w:rsid w:val="00C40509"/>
    <w:rsid w:val="00C40876"/>
    <w:rsid w:val="00C40B7D"/>
    <w:rsid w:val="00C41C71"/>
    <w:rsid w:val="00C41CB0"/>
    <w:rsid w:val="00C41CC9"/>
    <w:rsid w:val="00C41E5B"/>
    <w:rsid w:val="00C42130"/>
    <w:rsid w:val="00C421FB"/>
    <w:rsid w:val="00C42784"/>
    <w:rsid w:val="00C429E1"/>
    <w:rsid w:val="00C43421"/>
    <w:rsid w:val="00C439F0"/>
    <w:rsid w:val="00C43CE7"/>
    <w:rsid w:val="00C44189"/>
    <w:rsid w:val="00C4464F"/>
    <w:rsid w:val="00C44658"/>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745"/>
    <w:rsid w:val="00C62997"/>
    <w:rsid w:val="00C629E0"/>
    <w:rsid w:val="00C62BE7"/>
    <w:rsid w:val="00C62C31"/>
    <w:rsid w:val="00C633AB"/>
    <w:rsid w:val="00C6343A"/>
    <w:rsid w:val="00C64376"/>
    <w:rsid w:val="00C64626"/>
    <w:rsid w:val="00C646FA"/>
    <w:rsid w:val="00C64849"/>
    <w:rsid w:val="00C64EDC"/>
    <w:rsid w:val="00C65398"/>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13"/>
    <w:rsid w:val="00C73224"/>
    <w:rsid w:val="00C732C5"/>
    <w:rsid w:val="00C73302"/>
    <w:rsid w:val="00C7357D"/>
    <w:rsid w:val="00C73979"/>
    <w:rsid w:val="00C740A3"/>
    <w:rsid w:val="00C740FD"/>
    <w:rsid w:val="00C74157"/>
    <w:rsid w:val="00C7448E"/>
    <w:rsid w:val="00C748E2"/>
    <w:rsid w:val="00C75004"/>
    <w:rsid w:val="00C755E8"/>
    <w:rsid w:val="00C7576B"/>
    <w:rsid w:val="00C75970"/>
    <w:rsid w:val="00C75AC4"/>
    <w:rsid w:val="00C75B22"/>
    <w:rsid w:val="00C75C9D"/>
    <w:rsid w:val="00C75CD0"/>
    <w:rsid w:val="00C75EF9"/>
    <w:rsid w:val="00C7647C"/>
    <w:rsid w:val="00C76816"/>
    <w:rsid w:val="00C76A56"/>
    <w:rsid w:val="00C76A6B"/>
    <w:rsid w:val="00C7731D"/>
    <w:rsid w:val="00C775EF"/>
    <w:rsid w:val="00C7799E"/>
    <w:rsid w:val="00C77DF7"/>
    <w:rsid w:val="00C804B1"/>
    <w:rsid w:val="00C80547"/>
    <w:rsid w:val="00C80FD1"/>
    <w:rsid w:val="00C81164"/>
    <w:rsid w:val="00C8198E"/>
    <w:rsid w:val="00C81B30"/>
    <w:rsid w:val="00C82387"/>
    <w:rsid w:val="00C83B4A"/>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B2A"/>
    <w:rsid w:val="00C91CFB"/>
    <w:rsid w:val="00C91FAC"/>
    <w:rsid w:val="00C9220C"/>
    <w:rsid w:val="00C92215"/>
    <w:rsid w:val="00C92234"/>
    <w:rsid w:val="00C922C5"/>
    <w:rsid w:val="00C92352"/>
    <w:rsid w:val="00C924D8"/>
    <w:rsid w:val="00C9265E"/>
    <w:rsid w:val="00C92C2A"/>
    <w:rsid w:val="00C92FE9"/>
    <w:rsid w:val="00C9318C"/>
    <w:rsid w:val="00C93297"/>
    <w:rsid w:val="00C93A9C"/>
    <w:rsid w:val="00C93B27"/>
    <w:rsid w:val="00C94508"/>
    <w:rsid w:val="00C945A6"/>
    <w:rsid w:val="00C945EC"/>
    <w:rsid w:val="00C9494B"/>
    <w:rsid w:val="00C94C81"/>
    <w:rsid w:val="00C94E45"/>
    <w:rsid w:val="00C95068"/>
    <w:rsid w:val="00C95300"/>
    <w:rsid w:val="00C95548"/>
    <w:rsid w:val="00C955AD"/>
    <w:rsid w:val="00C95730"/>
    <w:rsid w:val="00C95962"/>
    <w:rsid w:val="00C95A8A"/>
    <w:rsid w:val="00C95CCD"/>
    <w:rsid w:val="00C95CD4"/>
    <w:rsid w:val="00C96A19"/>
    <w:rsid w:val="00C96FE0"/>
    <w:rsid w:val="00C973E2"/>
    <w:rsid w:val="00C975B2"/>
    <w:rsid w:val="00C97AF1"/>
    <w:rsid w:val="00C97EC7"/>
    <w:rsid w:val="00CA09AA"/>
    <w:rsid w:val="00CA0BAF"/>
    <w:rsid w:val="00CA114D"/>
    <w:rsid w:val="00CA1225"/>
    <w:rsid w:val="00CA16DB"/>
    <w:rsid w:val="00CA17AD"/>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703"/>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577"/>
    <w:rsid w:val="00CB7648"/>
    <w:rsid w:val="00CB77AE"/>
    <w:rsid w:val="00CB7B6B"/>
    <w:rsid w:val="00CC009C"/>
    <w:rsid w:val="00CC00B7"/>
    <w:rsid w:val="00CC034B"/>
    <w:rsid w:val="00CC098C"/>
    <w:rsid w:val="00CC0AA7"/>
    <w:rsid w:val="00CC0C70"/>
    <w:rsid w:val="00CC0E56"/>
    <w:rsid w:val="00CC172A"/>
    <w:rsid w:val="00CC17E2"/>
    <w:rsid w:val="00CC1A18"/>
    <w:rsid w:val="00CC1B69"/>
    <w:rsid w:val="00CC1C42"/>
    <w:rsid w:val="00CC1CA3"/>
    <w:rsid w:val="00CC1E3E"/>
    <w:rsid w:val="00CC1E40"/>
    <w:rsid w:val="00CC2559"/>
    <w:rsid w:val="00CC27F5"/>
    <w:rsid w:val="00CC2927"/>
    <w:rsid w:val="00CC2A12"/>
    <w:rsid w:val="00CC2D18"/>
    <w:rsid w:val="00CC2D32"/>
    <w:rsid w:val="00CC2EFE"/>
    <w:rsid w:val="00CC2F54"/>
    <w:rsid w:val="00CC30F3"/>
    <w:rsid w:val="00CC3822"/>
    <w:rsid w:val="00CC3941"/>
    <w:rsid w:val="00CC3E8C"/>
    <w:rsid w:val="00CC4005"/>
    <w:rsid w:val="00CC400F"/>
    <w:rsid w:val="00CC4365"/>
    <w:rsid w:val="00CC45F0"/>
    <w:rsid w:val="00CC4C5E"/>
    <w:rsid w:val="00CC4CCF"/>
    <w:rsid w:val="00CC4F58"/>
    <w:rsid w:val="00CC501E"/>
    <w:rsid w:val="00CC524C"/>
    <w:rsid w:val="00CC57AE"/>
    <w:rsid w:val="00CC5DD0"/>
    <w:rsid w:val="00CC606C"/>
    <w:rsid w:val="00CC69E8"/>
    <w:rsid w:val="00CC6B0F"/>
    <w:rsid w:val="00CC6B27"/>
    <w:rsid w:val="00CC6B9F"/>
    <w:rsid w:val="00CC6C99"/>
    <w:rsid w:val="00CC728B"/>
    <w:rsid w:val="00CC7356"/>
    <w:rsid w:val="00CC74D5"/>
    <w:rsid w:val="00CC7630"/>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1D"/>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D7A96"/>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3FDE"/>
    <w:rsid w:val="00CE4FAE"/>
    <w:rsid w:val="00CE5180"/>
    <w:rsid w:val="00CE56E1"/>
    <w:rsid w:val="00CE57CC"/>
    <w:rsid w:val="00CE5A7E"/>
    <w:rsid w:val="00CE5E50"/>
    <w:rsid w:val="00CE5ED5"/>
    <w:rsid w:val="00CE697C"/>
    <w:rsid w:val="00CE69F3"/>
    <w:rsid w:val="00CE6AD5"/>
    <w:rsid w:val="00CE6D1D"/>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6A4"/>
    <w:rsid w:val="00D03E71"/>
    <w:rsid w:val="00D04FC8"/>
    <w:rsid w:val="00D05393"/>
    <w:rsid w:val="00D05962"/>
    <w:rsid w:val="00D05F59"/>
    <w:rsid w:val="00D05FD4"/>
    <w:rsid w:val="00D06088"/>
    <w:rsid w:val="00D0675C"/>
    <w:rsid w:val="00D06800"/>
    <w:rsid w:val="00D0693D"/>
    <w:rsid w:val="00D06B22"/>
    <w:rsid w:val="00D06DED"/>
    <w:rsid w:val="00D0735B"/>
    <w:rsid w:val="00D078A9"/>
    <w:rsid w:val="00D078C9"/>
    <w:rsid w:val="00D0794F"/>
    <w:rsid w:val="00D07BC7"/>
    <w:rsid w:val="00D07DCA"/>
    <w:rsid w:val="00D07DFE"/>
    <w:rsid w:val="00D07EC7"/>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A29"/>
    <w:rsid w:val="00D153CD"/>
    <w:rsid w:val="00D156B2"/>
    <w:rsid w:val="00D15D9D"/>
    <w:rsid w:val="00D1624D"/>
    <w:rsid w:val="00D166F0"/>
    <w:rsid w:val="00D168FD"/>
    <w:rsid w:val="00D16AC4"/>
    <w:rsid w:val="00D16BA8"/>
    <w:rsid w:val="00D170DA"/>
    <w:rsid w:val="00D174E5"/>
    <w:rsid w:val="00D17F37"/>
    <w:rsid w:val="00D20171"/>
    <w:rsid w:val="00D202D3"/>
    <w:rsid w:val="00D2079B"/>
    <w:rsid w:val="00D20F77"/>
    <w:rsid w:val="00D2109E"/>
    <w:rsid w:val="00D215E6"/>
    <w:rsid w:val="00D2171B"/>
    <w:rsid w:val="00D217CE"/>
    <w:rsid w:val="00D220B7"/>
    <w:rsid w:val="00D22148"/>
    <w:rsid w:val="00D22D2B"/>
    <w:rsid w:val="00D2322E"/>
    <w:rsid w:val="00D23556"/>
    <w:rsid w:val="00D23679"/>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721"/>
    <w:rsid w:val="00D31B9F"/>
    <w:rsid w:val="00D31BEA"/>
    <w:rsid w:val="00D32120"/>
    <w:rsid w:val="00D32446"/>
    <w:rsid w:val="00D329ED"/>
    <w:rsid w:val="00D32B6E"/>
    <w:rsid w:val="00D33313"/>
    <w:rsid w:val="00D33410"/>
    <w:rsid w:val="00D33AB3"/>
    <w:rsid w:val="00D33AFC"/>
    <w:rsid w:val="00D33D07"/>
    <w:rsid w:val="00D3410B"/>
    <w:rsid w:val="00D344BF"/>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A96"/>
    <w:rsid w:val="00D43E9E"/>
    <w:rsid w:val="00D440D2"/>
    <w:rsid w:val="00D44232"/>
    <w:rsid w:val="00D4429F"/>
    <w:rsid w:val="00D44336"/>
    <w:rsid w:val="00D448BD"/>
    <w:rsid w:val="00D44A5C"/>
    <w:rsid w:val="00D44A68"/>
    <w:rsid w:val="00D450F7"/>
    <w:rsid w:val="00D4551B"/>
    <w:rsid w:val="00D45581"/>
    <w:rsid w:val="00D45C69"/>
    <w:rsid w:val="00D45ED8"/>
    <w:rsid w:val="00D466E5"/>
    <w:rsid w:val="00D46769"/>
    <w:rsid w:val="00D467C7"/>
    <w:rsid w:val="00D4688E"/>
    <w:rsid w:val="00D46899"/>
    <w:rsid w:val="00D46B37"/>
    <w:rsid w:val="00D46B9E"/>
    <w:rsid w:val="00D46C9C"/>
    <w:rsid w:val="00D46F2D"/>
    <w:rsid w:val="00D471EF"/>
    <w:rsid w:val="00D471F9"/>
    <w:rsid w:val="00D475CC"/>
    <w:rsid w:val="00D477E2"/>
    <w:rsid w:val="00D47C14"/>
    <w:rsid w:val="00D501B2"/>
    <w:rsid w:val="00D502B4"/>
    <w:rsid w:val="00D5044A"/>
    <w:rsid w:val="00D504FD"/>
    <w:rsid w:val="00D5082A"/>
    <w:rsid w:val="00D508E0"/>
    <w:rsid w:val="00D50C12"/>
    <w:rsid w:val="00D50F95"/>
    <w:rsid w:val="00D5102A"/>
    <w:rsid w:val="00D513F0"/>
    <w:rsid w:val="00D5146D"/>
    <w:rsid w:val="00D51565"/>
    <w:rsid w:val="00D5163E"/>
    <w:rsid w:val="00D51809"/>
    <w:rsid w:val="00D51AAF"/>
    <w:rsid w:val="00D51BA2"/>
    <w:rsid w:val="00D51CBB"/>
    <w:rsid w:val="00D51F84"/>
    <w:rsid w:val="00D51F90"/>
    <w:rsid w:val="00D52200"/>
    <w:rsid w:val="00D525A6"/>
    <w:rsid w:val="00D5294C"/>
    <w:rsid w:val="00D5342F"/>
    <w:rsid w:val="00D53539"/>
    <w:rsid w:val="00D53768"/>
    <w:rsid w:val="00D5399C"/>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7B8"/>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77F"/>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1F"/>
    <w:rsid w:val="00D801DE"/>
    <w:rsid w:val="00D8036A"/>
    <w:rsid w:val="00D8037D"/>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A6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76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7FA"/>
    <w:rsid w:val="00D93D5E"/>
    <w:rsid w:val="00D946EB"/>
    <w:rsid w:val="00D948A0"/>
    <w:rsid w:val="00D94BB0"/>
    <w:rsid w:val="00D94FF3"/>
    <w:rsid w:val="00D957C0"/>
    <w:rsid w:val="00D95BF0"/>
    <w:rsid w:val="00D95BFF"/>
    <w:rsid w:val="00D95F44"/>
    <w:rsid w:val="00D96193"/>
    <w:rsid w:val="00D964C4"/>
    <w:rsid w:val="00D96780"/>
    <w:rsid w:val="00D96DD2"/>
    <w:rsid w:val="00D976C9"/>
    <w:rsid w:val="00D97DCE"/>
    <w:rsid w:val="00D97E86"/>
    <w:rsid w:val="00DA0425"/>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34A"/>
    <w:rsid w:val="00DA542B"/>
    <w:rsid w:val="00DA553D"/>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0"/>
    <w:rsid w:val="00DB6598"/>
    <w:rsid w:val="00DB6798"/>
    <w:rsid w:val="00DB68FF"/>
    <w:rsid w:val="00DB6FA9"/>
    <w:rsid w:val="00DB71FD"/>
    <w:rsid w:val="00DB7427"/>
    <w:rsid w:val="00DB749A"/>
    <w:rsid w:val="00DB777F"/>
    <w:rsid w:val="00DB79CC"/>
    <w:rsid w:val="00DB7E8C"/>
    <w:rsid w:val="00DC056E"/>
    <w:rsid w:val="00DC0715"/>
    <w:rsid w:val="00DC0856"/>
    <w:rsid w:val="00DC0F93"/>
    <w:rsid w:val="00DC1117"/>
    <w:rsid w:val="00DC12FB"/>
    <w:rsid w:val="00DC1384"/>
    <w:rsid w:val="00DC13D4"/>
    <w:rsid w:val="00DC1479"/>
    <w:rsid w:val="00DC1624"/>
    <w:rsid w:val="00DC168B"/>
    <w:rsid w:val="00DC16C8"/>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2BC"/>
    <w:rsid w:val="00DD1422"/>
    <w:rsid w:val="00DD1947"/>
    <w:rsid w:val="00DD1A59"/>
    <w:rsid w:val="00DD1ED7"/>
    <w:rsid w:val="00DD242B"/>
    <w:rsid w:val="00DD2FE5"/>
    <w:rsid w:val="00DD3184"/>
    <w:rsid w:val="00DD3401"/>
    <w:rsid w:val="00DD3430"/>
    <w:rsid w:val="00DD3480"/>
    <w:rsid w:val="00DD3565"/>
    <w:rsid w:val="00DD35E2"/>
    <w:rsid w:val="00DD4330"/>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2F2"/>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C95"/>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08D"/>
    <w:rsid w:val="00E014CD"/>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AA1"/>
    <w:rsid w:val="00E07E45"/>
    <w:rsid w:val="00E1007C"/>
    <w:rsid w:val="00E102BD"/>
    <w:rsid w:val="00E1039D"/>
    <w:rsid w:val="00E103F8"/>
    <w:rsid w:val="00E104DE"/>
    <w:rsid w:val="00E1074E"/>
    <w:rsid w:val="00E10D7E"/>
    <w:rsid w:val="00E11AEB"/>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EF6"/>
    <w:rsid w:val="00E17F6A"/>
    <w:rsid w:val="00E20008"/>
    <w:rsid w:val="00E202F9"/>
    <w:rsid w:val="00E2038B"/>
    <w:rsid w:val="00E203C4"/>
    <w:rsid w:val="00E2045B"/>
    <w:rsid w:val="00E20661"/>
    <w:rsid w:val="00E20775"/>
    <w:rsid w:val="00E20862"/>
    <w:rsid w:val="00E20AA9"/>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0D2"/>
    <w:rsid w:val="00E32143"/>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79C"/>
    <w:rsid w:val="00E43926"/>
    <w:rsid w:val="00E43F1E"/>
    <w:rsid w:val="00E43FBE"/>
    <w:rsid w:val="00E441F2"/>
    <w:rsid w:val="00E44F3C"/>
    <w:rsid w:val="00E452D0"/>
    <w:rsid w:val="00E45681"/>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031"/>
    <w:rsid w:val="00E54D33"/>
    <w:rsid w:val="00E55AEB"/>
    <w:rsid w:val="00E56E29"/>
    <w:rsid w:val="00E5711F"/>
    <w:rsid w:val="00E572CE"/>
    <w:rsid w:val="00E5744F"/>
    <w:rsid w:val="00E5765B"/>
    <w:rsid w:val="00E57A3C"/>
    <w:rsid w:val="00E6000E"/>
    <w:rsid w:val="00E602C9"/>
    <w:rsid w:val="00E6043C"/>
    <w:rsid w:val="00E608B7"/>
    <w:rsid w:val="00E60D6F"/>
    <w:rsid w:val="00E60F80"/>
    <w:rsid w:val="00E61DAC"/>
    <w:rsid w:val="00E622CF"/>
    <w:rsid w:val="00E624DA"/>
    <w:rsid w:val="00E6275D"/>
    <w:rsid w:val="00E629F9"/>
    <w:rsid w:val="00E62AF2"/>
    <w:rsid w:val="00E62B5D"/>
    <w:rsid w:val="00E62D6E"/>
    <w:rsid w:val="00E63099"/>
    <w:rsid w:val="00E630F7"/>
    <w:rsid w:val="00E632B7"/>
    <w:rsid w:val="00E63AF2"/>
    <w:rsid w:val="00E6412A"/>
    <w:rsid w:val="00E64286"/>
    <w:rsid w:val="00E64763"/>
    <w:rsid w:val="00E64C11"/>
    <w:rsid w:val="00E65E6B"/>
    <w:rsid w:val="00E6640D"/>
    <w:rsid w:val="00E6682F"/>
    <w:rsid w:val="00E67E51"/>
    <w:rsid w:val="00E701D0"/>
    <w:rsid w:val="00E7041B"/>
    <w:rsid w:val="00E705E5"/>
    <w:rsid w:val="00E70B0C"/>
    <w:rsid w:val="00E71DF1"/>
    <w:rsid w:val="00E722EF"/>
    <w:rsid w:val="00E723D3"/>
    <w:rsid w:val="00E7242A"/>
    <w:rsid w:val="00E7245A"/>
    <w:rsid w:val="00E72ABE"/>
    <w:rsid w:val="00E72BCC"/>
    <w:rsid w:val="00E73065"/>
    <w:rsid w:val="00E7306F"/>
    <w:rsid w:val="00E733E8"/>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0B1"/>
    <w:rsid w:val="00E83280"/>
    <w:rsid w:val="00E832C9"/>
    <w:rsid w:val="00E8339B"/>
    <w:rsid w:val="00E83469"/>
    <w:rsid w:val="00E83E6E"/>
    <w:rsid w:val="00E83EE9"/>
    <w:rsid w:val="00E843C0"/>
    <w:rsid w:val="00E843C5"/>
    <w:rsid w:val="00E84A59"/>
    <w:rsid w:val="00E84BC6"/>
    <w:rsid w:val="00E84E78"/>
    <w:rsid w:val="00E850F7"/>
    <w:rsid w:val="00E85483"/>
    <w:rsid w:val="00E859CA"/>
    <w:rsid w:val="00E86057"/>
    <w:rsid w:val="00E861F7"/>
    <w:rsid w:val="00E86647"/>
    <w:rsid w:val="00E86679"/>
    <w:rsid w:val="00E86BA9"/>
    <w:rsid w:val="00E86F9A"/>
    <w:rsid w:val="00E87565"/>
    <w:rsid w:val="00E875A5"/>
    <w:rsid w:val="00E877D8"/>
    <w:rsid w:val="00E879F0"/>
    <w:rsid w:val="00E87AE6"/>
    <w:rsid w:val="00E87DCE"/>
    <w:rsid w:val="00E87F95"/>
    <w:rsid w:val="00E90199"/>
    <w:rsid w:val="00E903FE"/>
    <w:rsid w:val="00E90433"/>
    <w:rsid w:val="00E90F08"/>
    <w:rsid w:val="00E913F0"/>
    <w:rsid w:val="00E91514"/>
    <w:rsid w:val="00E915E1"/>
    <w:rsid w:val="00E919F0"/>
    <w:rsid w:val="00E91BF2"/>
    <w:rsid w:val="00E91DDE"/>
    <w:rsid w:val="00E91E61"/>
    <w:rsid w:val="00E91EFC"/>
    <w:rsid w:val="00E920B8"/>
    <w:rsid w:val="00E9232D"/>
    <w:rsid w:val="00E924C7"/>
    <w:rsid w:val="00E92C3E"/>
    <w:rsid w:val="00E92E29"/>
    <w:rsid w:val="00E92F0A"/>
    <w:rsid w:val="00E92F2D"/>
    <w:rsid w:val="00E93168"/>
    <w:rsid w:val="00E9346A"/>
    <w:rsid w:val="00E93700"/>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04F"/>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3FF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DD9"/>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591"/>
    <w:rsid w:val="00EB77A5"/>
    <w:rsid w:val="00EB7832"/>
    <w:rsid w:val="00EB7B45"/>
    <w:rsid w:val="00EB7C50"/>
    <w:rsid w:val="00EB7E4D"/>
    <w:rsid w:val="00EB7FE8"/>
    <w:rsid w:val="00EC01DE"/>
    <w:rsid w:val="00EC06C6"/>
    <w:rsid w:val="00EC0A9B"/>
    <w:rsid w:val="00EC0BF0"/>
    <w:rsid w:val="00EC117E"/>
    <w:rsid w:val="00EC1737"/>
    <w:rsid w:val="00EC183D"/>
    <w:rsid w:val="00EC1B6D"/>
    <w:rsid w:val="00EC1D83"/>
    <w:rsid w:val="00EC1E45"/>
    <w:rsid w:val="00EC2E21"/>
    <w:rsid w:val="00EC32FA"/>
    <w:rsid w:val="00EC331F"/>
    <w:rsid w:val="00EC36DD"/>
    <w:rsid w:val="00EC3755"/>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337"/>
    <w:rsid w:val="00ED24AE"/>
    <w:rsid w:val="00ED277D"/>
    <w:rsid w:val="00ED2FF1"/>
    <w:rsid w:val="00ED3207"/>
    <w:rsid w:val="00ED32E7"/>
    <w:rsid w:val="00ED3534"/>
    <w:rsid w:val="00ED35B9"/>
    <w:rsid w:val="00ED367B"/>
    <w:rsid w:val="00ED38D7"/>
    <w:rsid w:val="00ED3B7D"/>
    <w:rsid w:val="00ED3E6E"/>
    <w:rsid w:val="00ED4416"/>
    <w:rsid w:val="00ED45AE"/>
    <w:rsid w:val="00ED4BE5"/>
    <w:rsid w:val="00ED5122"/>
    <w:rsid w:val="00ED54F7"/>
    <w:rsid w:val="00ED58F2"/>
    <w:rsid w:val="00ED688D"/>
    <w:rsid w:val="00ED68E1"/>
    <w:rsid w:val="00ED68F8"/>
    <w:rsid w:val="00ED6BBF"/>
    <w:rsid w:val="00ED6C56"/>
    <w:rsid w:val="00ED7099"/>
    <w:rsid w:val="00EE08BC"/>
    <w:rsid w:val="00EE09EA"/>
    <w:rsid w:val="00EE0A49"/>
    <w:rsid w:val="00EE0E09"/>
    <w:rsid w:val="00EE12DA"/>
    <w:rsid w:val="00EE14B3"/>
    <w:rsid w:val="00EE15CA"/>
    <w:rsid w:val="00EE18BB"/>
    <w:rsid w:val="00EE1C10"/>
    <w:rsid w:val="00EE1C71"/>
    <w:rsid w:val="00EE1CDA"/>
    <w:rsid w:val="00EE23E0"/>
    <w:rsid w:val="00EE24B7"/>
    <w:rsid w:val="00EE29D8"/>
    <w:rsid w:val="00EE2AAB"/>
    <w:rsid w:val="00EE2F97"/>
    <w:rsid w:val="00EE3203"/>
    <w:rsid w:val="00EE33A6"/>
    <w:rsid w:val="00EE3DCB"/>
    <w:rsid w:val="00EE5112"/>
    <w:rsid w:val="00EE62B4"/>
    <w:rsid w:val="00EE636D"/>
    <w:rsid w:val="00EE6454"/>
    <w:rsid w:val="00EE66B1"/>
    <w:rsid w:val="00EE6CC0"/>
    <w:rsid w:val="00EE75D6"/>
    <w:rsid w:val="00EE7D91"/>
    <w:rsid w:val="00EE7DBD"/>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2D6"/>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B61"/>
    <w:rsid w:val="00F06C9F"/>
    <w:rsid w:val="00F06F02"/>
    <w:rsid w:val="00F0707F"/>
    <w:rsid w:val="00F07AA0"/>
    <w:rsid w:val="00F10437"/>
    <w:rsid w:val="00F10465"/>
    <w:rsid w:val="00F10864"/>
    <w:rsid w:val="00F108F5"/>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A14"/>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3E13"/>
    <w:rsid w:val="00F34057"/>
    <w:rsid w:val="00F34286"/>
    <w:rsid w:val="00F342E5"/>
    <w:rsid w:val="00F346BC"/>
    <w:rsid w:val="00F3471D"/>
    <w:rsid w:val="00F3521B"/>
    <w:rsid w:val="00F35561"/>
    <w:rsid w:val="00F35865"/>
    <w:rsid w:val="00F35C41"/>
    <w:rsid w:val="00F35D9B"/>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AEB"/>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94A"/>
    <w:rsid w:val="00F61C76"/>
    <w:rsid w:val="00F61FDE"/>
    <w:rsid w:val="00F622E3"/>
    <w:rsid w:val="00F62377"/>
    <w:rsid w:val="00F62EEC"/>
    <w:rsid w:val="00F63289"/>
    <w:rsid w:val="00F63D79"/>
    <w:rsid w:val="00F6404E"/>
    <w:rsid w:val="00F6433C"/>
    <w:rsid w:val="00F6474A"/>
    <w:rsid w:val="00F64966"/>
    <w:rsid w:val="00F64D52"/>
    <w:rsid w:val="00F64E10"/>
    <w:rsid w:val="00F64F9F"/>
    <w:rsid w:val="00F65933"/>
    <w:rsid w:val="00F660B8"/>
    <w:rsid w:val="00F664DA"/>
    <w:rsid w:val="00F669E3"/>
    <w:rsid w:val="00F66DCE"/>
    <w:rsid w:val="00F675DD"/>
    <w:rsid w:val="00F67A85"/>
    <w:rsid w:val="00F70CB7"/>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8A6"/>
    <w:rsid w:val="00F76B74"/>
    <w:rsid w:val="00F7792A"/>
    <w:rsid w:val="00F77C47"/>
    <w:rsid w:val="00F77CFA"/>
    <w:rsid w:val="00F80957"/>
    <w:rsid w:val="00F80D8F"/>
    <w:rsid w:val="00F81311"/>
    <w:rsid w:val="00F81507"/>
    <w:rsid w:val="00F8159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013"/>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0EB7"/>
    <w:rsid w:val="00FA1177"/>
    <w:rsid w:val="00FA1CBF"/>
    <w:rsid w:val="00FA1D8F"/>
    <w:rsid w:val="00FA1F82"/>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49"/>
    <w:rsid w:val="00FB2F94"/>
    <w:rsid w:val="00FB36F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E4D"/>
    <w:rsid w:val="00FB6F9E"/>
    <w:rsid w:val="00FB72CB"/>
    <w:rsid w:val="00FB77BB"/>
    <w:rsid w:val="00FB7A9C"/>
    <w:rsid w:val="00FC022F"/>
    <w:rsid w:val="00FC07D3"/>
    <w:rsid w:val="00FC091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641"/>
    <w:rsid w:val="00FC5958"/>
    <w:rsid w:val="00FC60B6"/>
    <w:rsid w:val="00FC65A0"/>
    <w:rsid w:val="00FC6B41"/>
    <w:rsid w:val="00FC7308"/>
    <w:rsid w:val="00FC7896"/>
    <w:rsid w:val="00FC7F93"/>
    <w:rsid w:val="00FD091C"/>
    <w:rsid w:val="00FD0F85"/>
    <w:rsid w:val="00FD1088"/>
    <w:rsid w:val="00FD10D2"/>
    <w:rsid w:val="00FD111E"/>
    <w:rsid w:val="00FD14E4"/>
    <w:rsid w:val="00FD1EC5"/>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16F9"/>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D18"/>
    <w:rsid w:val="00FE7ED9"/>
    <w:rsid w:val="00FE7F00"/>
    <w:rsid w:val="00FE7F34"/>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694"/>
    <w:rsid w:val="00FF48E0"/>
    <w:rsid w:val="00FF4D22"/>
    <w:rsid w:val="00FF4D81"/>
    <w:rsid w:val="00FF4FCD"/>
    <w:rsid w:val="00FF5026"/>
    <w:rsid w:val="00FF5173"/>
    <w:rsid w:val="00FF51D0"/>
    <w:rsid w:val="00FF5250"/>
    <w:rsid w:val="00FF52CC"/>
    <w:rsid w:val="00FF52E3"/>
    <w:rsid w:val="00FF5EFE"/>
    <w:rsid w:val="00FF609A"/>
    <w:rsid w:val="00FF6A39"/>
    <w:rsid w:val="00FF6CF6"/>
    <w:rsid w:val="00FF707C"/>
    <w:rsid w:val="00FF78DB"/>
    <w:rsid w:val="00FF7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7776A3F-AAB0-4E7C-91AC-9270A9925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Doc-text2Char">
    <w:name w:val="Doc-text2 Char"/>
    <w:link w:val="Doc-text2"/>
    <w:locked/>
    <w:rsid w:val="00B26005"/>
    <w:rPr>
      <w:rFonts w:ascii="Arial" w:hAnsi="Arial" w:cs="Arial"/>
      <w:lang w:eastAsia="en-GB"/>
    </w:rPr>
  </w:style>
  <w:style w:type="paragraph" w:customStyle="1" w:styleId="Doc-text2">
    <w:name w:val="Doc-text2"/>
    <w:basedOn w:val="Normal"/>
    <w:link w:val="Doc-text2Char"/>
    <w:rsid w:val="00B26005"/>
    <w:pPr>
      <w:overflowPunct/>
      <w:autoSpaceDE/>
      <w:autoSpaceDN/>
      <w:adjustRightInd/>
      <w:spacing w:before="0" w:after="0"/>
      <w:ind w:left="1622" w:hanging="363"/>
      <w:textAlignment w:val="auto"/>
    </w:pPr>
    <w:rPr>
      <w:rFonts w:ascii="Arial" w:hAnsi="Arial" w:cs="Arial"/>
      <w:lang w:val="en-US" w:eastAsia="en-GB"/>
    </w:rPr>
  </w:style>
  <w:style w:type="character" w:customStyle="1" w:styleId="PLChar">
    <w:name w:val="PL Char"/>
    <w:link w:val="PL"/>
    <w:rsid w:val="009E10A8"/>
    <w:rPr>
      <w:rFonts w:ascii="Courier New" w:hAnsi="Courier New"/>
      <w:noProof/>
      <w:sz w:val="16"/>
      <w:lang w:eastAsia="en-US"/>
    </w:rPr>
  </w:style>
  <w:style w:type="character" w:customStyle="1" w:styleId="B1Char1">
    <w:name w:val="B1 Char1"/>
    <w:qFormat/>
    <w:rsid w:val="009E10A8"/>
    <w:rPr>
      <w:rFonts w:ascii="Times New Roman" w:eastAsia="Times New Roman" w:hAnsi="Times New Roman"/>
    </w:rPr>
  </w:style>
  <w:style w:type="paragraph" w:customStyle="1" w:styleId="textintend3">
    <w:name w:val="text intend 3"/>
    <w:basedOn w:val="text"/>
    <w:rsid w:val="008F3FCA"/>
    <w:pPr>
      <w:numPr>
        <w:numId w:val="7"/>
      </w:numPr>
      <w:spacing w:before="0" w:after="120"/>
    </w:pPr>
    <w:rPr>
      <w:rFonts w:eastAsia="MS Mincho"/>
      <w:lang w:eastAsia="en-GB"/>
    </w:rPr>
  </w:style>
  <w:style w:type="table" w:styleId="GridTable4">
    <w:name w:val="Grid Table 4"/>
    <w:basedOn w:val="TableNormal"/>
    <w:uiPriority w:val="49"/>
    <w:rsid w:val="009436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94367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8267223">
      <w:bodyDiv w:val="1"/>
      <w:marLeft w:val="0"/>
      <w:marRight w:val="0"/>
      <w:marTop w:val="0"/>
      <w:marBottom w:val="0"/>
      <w:divBdr>
        <w:top w:val="none" w:sz="0" w:space="0" w:color="auto"/>
        <w:left w:val="none" w:sz="0" w:space="0" w:color="auto"/>
        <w:bottom w:val="none" w:sz="0" w:space="0" w:color="auto"/>
        <w:right w:val="none" w:sz="0" w:space="0" w:color="auto"/>
      </w:divBdr>
    </w:div>
    <w:div w:id="48385840">
      <w:bodyDiv w:val="1"/>
      <w:marLeft w:val="0"/>
      <w:marRight w:val="0"/>
      <w:marTop w:val="0"/>
      <w:marBottom w:val="0"/>
      <w:divBdr>
        <w:top w:val="none" w:sz="0" w:space="0" w:color="auto"/>
        <w:left w:val="none" w:sz="0" w:space="0" w:color="auto"/>
        <w:bottom w:val="none" w:sz="0" w:space="0" w:color="auto"/>
        <w:right w:val="none" w:sz="0" w:space="0" w:color="auto"/>
      </w:divBdr>
      <w:divsChild>
        <w:div w:id="653873163">
          <w:marLeft w:val="547"/>
          <w:marRight w:val="0"/>
          <w:marTop w:val="130"/>
          <w:marBottom w:val="0"/>
          <w:divBdr>
            <w:top w:val="none" w:sz="0" w:space="0" w:color="auto"/>
            <w:left w:val="none" w:sz="0" w:space="0" w:color="auto"/>
            <w:bottom w:val="none" w:sz="0" w:space="0" w:color="auto"/>
            <w:right w:val="none" w:sz="0" w:space="0" w:color="auto"/>
          </w:divBdr>
        </w:div>
        <w:div w:id="791241687">
          <w:marLeft w:val="547"/>
          <w:marRight w:val="0"/>
          <w:marTop w:val="130"/>
          <w:marBottom w:val="0"/>
          <w:divBdr>
            <w:top w:val="none" w:sz="0" w:space="0" w:color="auto"/>
            <w:left w:val="none" w:sz="0" w:space="0" w:color="auto"/>
            <w:bottom w:val="none" w:sz="0" w:space="0" w:color="auto"/>
            <w:right w:val="none" w:sz="0" w:space="0" w:color="auto"/>
          </w:divBdr>
        </w:div>
        <w:div w:id="1227448466">
          <w:marLeft w:val="1166"/>
          <w:marRight w:val="0"/>
          <w:marTop w:val="115"/>
          <w:marBottom w:val="0"/>
          <w:divBdr>
            <w:top w:val="none" w:sz="0" w:space="0" w:color="auto"/>
            <w:left w:val="none" w:sz="0" w:space="0" w:color="auto"/>
            <w:bottom w:val="none" w:sz="0" w:space="0" w:color="auto"/>
            <w:right w:val="none" w:sz="0" w:space="0" w:color="auto"/>
          </w:divBdr>
        </w:div>
        <w:div w:id="1386101654">
          <w:marLeft w:val="1166"/>
          <w:marRight w:val="0"/>
          <w:marTop w:val="115"/>
          <w:marBottom w:val="0"/>
          <w:divBdr>
            <w:top w:val="none" w:sz="0" w:space="0" w:color="auto"/>
            <w:left w:val="none" w:sz="0" w:space="0" w:color="auto"/>
            <w:bottom w:val="none" w:sz="0" w:space="0" w:color="auto"/>
            <w:right w:val="none" w:sz="0" w:space="0" w:color="auto"/>
          </w:divBdr>
        </w:div>
        <w:div w:id="1589850179">
          <w:marLeft w:val="547"/>
          <w:marRight w:val="0"/>
          <w:marTop w:val="130"/>
          <w:marBottom w:val="0"/>
          <w:divBdr>
            <w:top w:val="none" w:sz="0" w:space="0" w:color="auto"/>
            <w:left w:val="none" w:sz="0" w:space="0" w:color="auto"/>
            <w:bottom w:val="none" w:sz="0" w:space="0" w:color="auto"/>
            <w:right w:val="none" w:sz="0" w:space="0" w:color="auto"/>
          </w:divBdr>
        </w:div>
        <w:div w:id="1754928916">
          <w:marLeft w:val="1166"/>
          <w:marRight w:val="0"/>
          <w:marTop w:val="115"/>
          <w:marBottom w:val="0"/>
          <w:divBdr>
            <w:top w:val="none" w:sz="0" w:space="0" w:color="auto"/>
            <w:left w:val="none" w:sz="0" w:space="0" w:color="auto"/>
            <w:bottom w:val="none" w:sz="0" w:space="0" w:color="auto"/>
            <w:right w:val="none" w:sz="0" w:space="0" w:color="auto"/>
          </w:divBdr>
        </w:div>
        <w:div w:id="1803302178">
          <w:marLeft w:val="1166"/>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6707560">
      <w:bodyDiv w:val="1"/>
      <w:marLeft w:val="0"/>
      <w:marRight w:val="0"/>
      <w:marTop w:val="0"/>
      <w:marBottom w:val="0"/>
      <w:divBdr>
        <w:top w:val="none" w:sz="0" w:space="0" w:color="auto"/>
        <w:left w:val="none" w:sz="0" w:space="0" w:color="auto"/>
        <w:bottom w:val="none" w:sz="0" w:space="0" w:color="auto"/>
        <w:right w:val="none" w:sz="0" w:space="0" w:color="auto"/>
      </w:divBdr>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541020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648992">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4894427">
      <w:bodyDiv w:val="1"/>
      <w:marLeft w:val="0"/>
      <w:marRight w:val="0"/>
      <w:marTop w:val="0"/>
      <w:marBottom w:val="0"/>
      <w:divBdr>
        <w:top w:val="none" w:sz="0" w:space="0" w:color="auto"/>
        <w:left w:val="none" w:sz="0" w:space="0" w:color="auto"/>
        <w:bottom w:val="none" w:sz="0" w:space="0" w:color="auto"/>
        <w:right w:val="none" w:sz="0" w:space="0" w:color="auto"/>
      </w:divBdr>
      <w:divsChild>
        <w:div w:id="387001484">
          <w:marLeft w:val="360"/>
          <w:marRight w:val="0"/>
          <w:marTop w:val="200"/>
          <w:marBottom w:val="0"/>
          <w:divBdr>
            <w:top w:val="none" w:sz="0" w:space="0" w:color="auto"/>
            <w:left w:val="none" w:sz="0" w:space="0" w:color="auto"/>
            <w:bottom w:val="none" w:sz="0" w:space="0" w:color="auto"/>
            <w:right w:val="none" w:sz="0" w:space="0" w:color="auto"/>
          </w:divBdr>
        </w:div>
        <w:div w:id="462190836">
          <w:marLeft w:val="360"/>
          <w:marRight w:val="0"/>
          <w:marTop w:val="200"/>
          <w:marBottom w:val="0"/>
          <w:divBdr>
            <w:top w:val="none" w:sz="0" w:space="0" w:color="auto"/>
            <w:left w:val="none" w:sz="0" w:space="0" w:color="auto"/>
            <w:bottom w:val="none" w:sz="0" w:space="0" w:color="auto"/>
            <w:right w:val="none" w:sz="0" w:space="0" w:color="auto"/>
          </w:divBdr>
        </w:div>
      </w:divsChild>
    </w:div>
    <w:div w:id="322779604">
      <w:bodyDiv w:val="1"/>
      <w:marLeft w:val="0"/>
      <w:marRight w:val="0"/>
      <w:marTop w:val="0"/>
      <w:marBottom w:val="0"/>
      <w:divBdr>
        <w:top w:val="none" w:sz="0" w:space="0" w:color="auto"/>
        <w:left w:val="none" w:sz="0" w:space="0" w:color="auto"/>
        <w:bottom w:val="none" w:sz="0" w:space="0" w:color="auto"/>
        <w:right w:val="none" w:sz="0" w:space="0" w:color="auto"/>
      </w:divBdr>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6918265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384567">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348681305">
          <w:marLeft w:val="1800"/>
          <w:marRight w:val="0"/>
          <w:marTop w:val="1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2061048723">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6468698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47459356">
      <w:bodyDiv w:val="1"/>
      <w:marLeft w:val="0"/>
      <w:marRight w:val="0"/>
      <w:marTop w:val="0"/>
      <w:marBottom w:val="0"/>
      <w:divBdr>
        <w:top w:val="none" w:sz="0" w:space="0" w:color="auto"/>
        <w:left w:val="none" w:sz="0" w:space="0" w:color="auto"/>
        <w:bottom w:val="none" w:sz="0" w:space="0" w:color="auto"/>
        <w:right w:val="none" w:sz="0" w:space="0" w:color="auto"/>
      </w:divBdr>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2524110">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3225854">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25990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2929994">
      <w:bodyDiv w:val="1"/>
      <w:marLeft w:val="0"/>
      <w:marRight w:val="0"/>
      <w:marTop w:val="0"/>
      <w:marBottom w:val="0"/>
      <w:divBdr>
        <w:top w:val="none" w:sz="0" w:space="0" w:color="auto"/>
        <w:left w:val="none" w:sz="0" w:space="0" w:color="auto"/>
        <w:bottom w:val="none" w:sz="0" w:space="0" w:color="auto"/>
        <w:right w:val="none" w:sz="0" w:space="0" w:color="auto"/>
      </w:divBdr>
      <w:divsChild>
        <w:div w:id="77217824">
          <w:marLeft w:val="590"/>
          <w:marRight w:val="0"/>
          <w:marTop w:val="9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0645003">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69019601">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2966457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9435004">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0700180">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845414">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409466">
      <w:bodyDiv w:val="1"/>
      <w:marLeft w:val="0"/>
      <w:marRight w:val="0"/>
      <w:marTop w:val="0"/>
      <w:marBottom w:val="0"/>
      <w:divBdr>
        <w:top w:val="none" w:sz="0" w:space="0" w:color="auto"/>
        <w:left w:val="none" w:sz="0" w:space="0" w:color="auto"/>
        <w:bottom w:val="none" w:sz="0" w:space="0" w:color="auto"/>
        <w:right w:val="none" w:sz="0" w:space="0" w:color="auto"/>
      </w:divBdr>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3669198">
      <w:bodyDiv w:val="1"/>
      <w:marLeft w:val="0"/>
      <w:marRight w:val="0"/>
      <w:marTop w:val="0"/>
      <w:marBottom w:val="0"/>
      <w:divBdr>
        <w:top w:val="none" w:sz="0" w:space="0" w:color="auto"/>
        <w:left w:val="none" w:sz="0" w:space="0" w:color="auto"/>
        <w:bottom w:val="none" w:sz="0" w:space="0" w:color="auto"/>
        <w:right w:val="none" w:sz="0" w:space="0" w:color="auto"/>
      </w:divBdr>
    </w:div>
    <w:div w:id="1433940202">
      <w:bodyDiv w:val="1"/>
      <w:marLeft w:val="0"/>
      <w:marRight w:val="0"/>
      <w:marTop w:val="0"/>
      <w:marBottom w:val="0"/>
      <w:divBdr>
        <w:top w:val="none" w:sz="0" w:space="0" w:color="auto"/>
        <w:left w:val="none" w:sz="0" w:space="0" w:color="auto"/>
        <w:bottom w:val="none" w:sz="0" w:space="0" w:color="auto"/>
        <w:right w:val="none" w:sz="0" w:space="0" w:color="auto"/>
      </w:divBdr>
      <w:divsChild>
        <w:div w:id="795098855">
          <w:marLeft w:val="1080"/>
          <w:marRight w:val="0"/>
          <w:marTop w:val="100"/>
          <w:marBottom w:val="0"/>
          <w:divBdr>
            <w:top w:val="none" w:sz="0" w:space="0" w:color="auto"/>
            <w:left w:val="none" w:sz="0" w:space="0" w:color="auto"/>
            <w:bottom w:val="none" w:sz="0" w:space="0" w:color="auto"/>
            <w:right w:val="none" w:sz="0" w:space="0" w:color="auto"/>
          </w:divBdr>
        </w:div>
        <w:div w:id="832186116">
          <w:marLeft w:val="360"/>
          <w:marRight w:val="0"/>
          <w:marTop w:val="200"/>
          <w:marBottom w:val="0"/>
          <w:divBdr>
            <w:top w:val="none" w:sz="0" w:space="0" w:color="auto"/>
            <w:left w:val="none" w:sz="0" w:space="0" w:color="auto"/>
            <w:bottom w:val="none" w:sz="0" w:space="0" w:color="auto"/>
            <w:right w:val="none" w:sz="0" w:space="0" w:color="auto"/>
          </w:divBdr>
        </w:div>
        <w:div w:id="1012799988">
          <w:marLeft w:val="360"/>
          <w:marRight w:val="0"/>
          <w:marTop w:val="200"/>
          <w:marBottom w:val="0"/>
          <w:divBdr>
            <w:top w:val="none" w:sz="0" w:space="0" w:color="auto"/>
            <w:left w:val="none" w:sz="0" w:space="0" w:color="auto"/>
            <w:bottom w:val="none" w:sz="0" w:space="0" w:color="auto"/>
            <w:right w:val="none" w:sz="0" w:space="0" w:color="auto"/>
          </w:divBdr>
        </w:div>
        <w:div w:id="1044450328">
          <w:marLeft w:val="1080"/>
          <w:marRight w:val="0"/>
          <w:marTop w:val="100"/>
          <w:marBottom w:val="0"/>
          <w:divBdr>
            <w:top w:val="none" w:sz="0" w:space="0" w:color="auto"/>
            <w:left w:val="none" w:sz="0" w:space="0" w:color="auto"/>
            <w:bottom w:val="none" w:sz="0" w:space="0" w:color="auto"/>
            <w:right w:val="none" w:sz="0" w:space="0" w:color="auto"/>
          </w:divBdr>
        </w:div>
        <w:div w:id="1372000398">
          <w:marLeft w:val="360"/>
          <w:marRight w:val="0"/>
          <w:marTop w:val="200"/>
          <w:marBottom w:val="0"/>
          <w:divBdr>
            <w:top w:val="none" w:sz="0" w:space="0" w:color="auto"/>
            <w:left w:val="none" w:sz="0" w:space="0" w:color="auto"/>
            <w:bottom w:val="none" w:sz="0" w:space="0" w:color="auto"/>
            <w:right w:val="none" w:sz="0" w:space="0" w:color="auto"/>
          </w:divBdr>
        </w:div>
        <w:div w:id="1453475747">
          <w:marLeft w:val="360"/>
          <w:marRight w:val="0"/>
          <w:marTop w:val="200"/>
          <w:marBottom w:val="0"/>
          <w:divBdr>
            <w:top w:val="none" w:sz="0" w:space="0" w:color="auto"/>
            <w:left w:val="none" w:sz="0" w:space="0" w:color="auto"/>
            <w:bottom w:val="none" w:sz="0" w:space="0" w:color="auto"/>
            <w:right w:val="none" w:sz="0" w:space="0" w:color="auto"/>
          </w:divBdr>
        </w:div>
        <w:div w:id="1697004327">
          <w:marLeft w:val="1080"/>
          <w:marRight w:val="0"/>
          <w:marTop w:val="100"/>
          <w:marBottom w:val="0"/>
          <w:divBdr>
            <w:top w:val="none" w:sz="0" w:space="0" w:color="auto"/>
            <w:left w:val="none" w:sz="0" w:space="0" w:color="auto"/>
            <w:bottom w:val="none" w:sz="0" w:space="0" w:color="auto"/>
            <w:right w:val="none" w:sz="0" w:space="0" w:color="auto"/>
          </w:divBdr>
        </w:div>
        <w:div w:id="1796823743">
          <w:marLeft w:val="1080"/>
          <w:marRight w:val="0"/>
          <w:marTop w:val="100"/>
          <w:marBottom w:val="0"/>
          <w:divBdr>
            <w:top w:val="none" w:sz="0" w:space="0" w:color="auto"/>
            <w:left w:val="none" w:sz="0" w:space="0" w:color="auto"/>
            <w:bottom w:val="none" w:sz="0" w:space="0" w:color="auto"/>
            <w:right w:val="none" w:sz="0" w:space="0" w:color="auto"/>
          </w:divBdr>
        </w:div>
        <w:div w:id="1956793566">
          <w:marLeft w:val="360"/>
          <w:marRight w:val="0"/>
          <w:marTop w:val="200"/>
          <w:marBottom w:val="0"/>
          <w:divBdr>
            <w:top w:val="none" w:sz="0" w:space="0" w:color="auto"/>
            <w:left w:val="none" w:sz="0" w:space="0" w:color="auto"/>
            <w:bottom w:val="none" w:sz="0" w:space="0" w:color="auto"/>
            <w:right w:val="none" w:sz="0" w:space="0" w:color="auto"/>
          </w:divBdr>
        </w:div>
        <w:div w:id="1982923652">
          <w:marLeft w:val="1080"/>
          <w:marRight w:val="0"/>
          <w:marTop w:val="100"/>
          <w:marBottom w:val="0"/>
          <w:divBdr>
            <w:top w:val="none" w:sz="0" w:space="0" w:color="auto"/>
            <w:left w:val="none" w:sz="0" w:space="0" w:color="auto"/>
            <w:bottom w:val="none" w:sz="0" w:space="0" w:color="auto"/>
            <w:right w:val="none" w:sz="0" w:space="0" w:color="auto"/>
          </w:divBdr>
        </w:div>
        <w:div w:id="2036736630">
          <w:marLeft w:val="1080"/>
          <w:marRight w:val="0"/>
          <w:marTop w:val="1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365241">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48700639">
      <w:bodyDiv w:val="1"/>
      <w:marLeft w:val="0"/>
      <w:marRight w:val="0"/>
      <w:marTop w:val="0"/>
      <w:marBottom w:val="0"/>
      <w:divBdr>
        <w:top w:val="none" w:sz="0" w:space="0" w:color="auto"/>
        <w:left w:val="none" w:sz="0" w:space="0" w:color="auto"/>
        <w:bottom w:val="none" w:sz="0" w:space="0" w:color="auto"/>
        <w:right w:val="none" w:sz="0" w:space="0" w:color="auto"/>
      </w:divBdr>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0410388">
      <w:bodyDiv w:val="1"/>
      <w:marLeft w:val="0"/>
      <w:marRight w:val="0"/>
      <w:marTop w:val="0"/>
      <w:marBottom w:val="0"/>
      <w:divBdr>
        <w:top w:val="none" w:sz="0" w:space="0" w:color="auto"/>
        <w:left w:val="none" w:sz="0" w:space="0" w:color="auto"/>
        <w:bottom w:val="none" w:sz="0" w:space="0" w:color="auto"/>
        <w:right w:val="none" w:sz="0" w:space="0" w:color="auto"/>
      </w:divBdr>
      <w:divsChild>
        <w:div w:id="737824362">
          <w:marLeft w:val="1080"/>
          <w:marRight w:val="0"/>
          <w:marTop w:val="100"/>
          <w:marBottom w:val="0"/>
          <w:divBdr>
            <w:top w:val="none" w:sz="0" w:space="0" w:color="auto"/>
            <w:left w:val="none" w:sz="0" w:space="0" w:color="auto"/>
            <w:bottom w:val="none" w:sz="0" w:space="0" w:color="auto"/>
            <w:right w:val="none" w:sz="0" w:space="0" w:color="auto"/>
          </w:divBdr>
        </w:div>
        <w:div w:id="1877739949">
          <w:marLeft w:val="360"/>
          <w:marRight w:val="0"/>
          <w:marTop w:val="200"/>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387429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2836654">
      <w:bodyDiv w:val="1"/>
      <w:marLeft w:val="0"/>
      <w:marRight w:val="0"/>
      <w:marTop w:val="0"/>
      <w:marBottom w:val="0"/>
      <w:divBdr>
        <w:top w:val="none" w:sz="0" w:space="0" w:color="auto"/>
        <w:left w:val="none" w:sz="0" w:space="0" w:color="auto"/>
        <w:bottom w:val="none" w:sz="0" w:space="0" w:color="auto"/>
        <w:right w:val="none" w:sz="0" w:space="0" w:color="auto"/>
      </w:divBdr>
      <w:divsChild>
        <w:div w:id="112095906">
          <w:marLeft w:val="360"/>
          <w:marRight w:val="0"/>
          <w:marTop w:val="200"/>
          <w:marBottom w:val="0"/>
          <w:divBdr>
            <w:top w:val="none" w:sz="0" w:space="0" w:color="auto"/>
            <w:left w:val="none" w:sz="0" w:space="0" w:color="auto"/>
            <w:bottom w:val="none" w:sz="0" w:space="0" w:color="auto"/>
            <w:right w:val="none" w:sz="0" w:space="0" w:color="auto"/>
          </w:divBdr>
        </w:div>
        <w:div w:id="260800354">
          <w:marLeft w:val="1080"/>
          <w:marRight w:val="0"/>
          <w:marTop w:val="100"/>
          <w:marBottom w:val="0"/>
          <w:divBdr>
            <w:top w:val="none" w:sz="0" w:space="0" w:color="auto"/>
            <w:left w:val="none" w:sz="0" w:space="0" w:color="auto"/>
            <w:bottom w:val="none" w:sz="0" w:space="0" w:color="auto"/>
            <w:right w:val="none" w:sz="0" w:space="0" w:color="auto"/>
          </w:divBdr>
        </w:div>
        <w:div w:id="321742996">
          <w:marLeft w:val="360"/>
          <w:marRight w:val="0"/>
          <w:marTop w:val="200"/>
          <w:marBottom w:val="0"/>
          <w:divBdr>
            <w:top w:val="none" w:sz="0" w:space="0" w:color="auto"/>
            <w:left w:val="none" w:sz="0" w:space="0" w:color="auto"/>
            <w:bottom w:val="none" w:sz="0" w:space="0" w:color="auto"/>
            <w:right w:val="none" w:sz="0" w:space="0" w:color="auto"/>
          </w:divBdr>
        </w:div>
        <w:div w:id="494300533">
          <w:marLeft w:val="360"/>
          <w:marRight w:val="0"/>
          <w:marTop w:val="200"/>
          <w:marBottom w:val="0"/>
          <w:divBdr>
            <w:top w:val="none" w:sz="0" w:space="0" w:color="auto"/>
            <w:left w:val="none" w:sz="0" w:space="0" w:color="auto"/>
            <w:bottom w:val="none" w:sz="0" w:space="0" w:color="auto"/>
            <w:right w:val="none" w:sz="0" w:space="0" w:color="auto"/>
          </w:divBdr>
        </w:div>
        <w:div w:id="657223758">
          <w:marLeft w:val="360"/>
          <w:marRight w:val="0"/>
          <w:marTop w:val="200"/>
          <w:marBottom w:val="0"/>
          <w:divBdr>
            <w:top w:val="none" w:sz="0" w:space="0" w:color="auto"/>
            <w:left w:val="none" w:sz="0" w:space="0" w:color="auto"/>
            <w:bottom w:val="none" w:sz="0" w:space="0" w:color="auto"/>
            <w:right w:val="none" w:sz="0" w:space="0" w:color="auto"/>
          </w:divBdr>
        </w:div>
        <w:div w:id="861286651">
          <w:marLeft w:val="360"/>
          <w:marRight w:val="0"/>
          <w:marTop w:val="200"/>
          <w:marBottom w:val="0"/>
          <w:divBdr>
            <w:top w:val="none" w:sz="0" w:space="0" w:color="auto"/>
            <w:left w:val="none" w:sz="0" w:space="0" w:color="auto"/>
            <w:bottom w:val="none" w:sz="0" w:space="0" w:color="auto"/>
            <w:right w:val="none" w:sz="0" w:space="0" w:color="auto"/>
          </w:divBdr>
        </w:div>
        <w:div w:id="930629402">
          <w:marLeft w:val="1080"/>
          <w:marRight w:val="0"/>
          <w:marTop w:val="100"/>
          <w:marBottom w:val="0"/>
          <w:divBdr>
            <w:top w:val="none" w:sz="0" w:space="0" w:color="auto"/>
            <w:left w:val="none" w:sz="0" w:space="0" w:color="auto"/>
            <w:bottom w:val="none" w:sz="0" w:space="0" w:color="auto"/>
            <w:right w:val="none" w:sz="0" w:space="0" w:color="auto"/>
          </w:divBdr>
        </w:div>
        <w:div w:id="1000080121">
          <w:marLeft w:val="1080"/>
          <w:marRight w:val="0"/>
          <w:marTop w:val="100"/>
          <w:marBottom w:val="0"/>
          <w:divBdr>
            <w:top w:val="none" w:sz="0" w:space="0" w:color="auto"/>
            <w:left w:val="none" w:sz="0" w:space="0" w:color="auto"/>
            <w:bottom w:val="none" w:sz="0" w:space="0" w:color="auto"/>
            <w:right w:val="none" w:sz="0" w:space="0" w:color="auto"/>
          </w:divBdr>
        </w:div>
        <w:div w:id="1659185891">
          <w:marLeft w:val="1080"/>
          <w:marRight w:val="0"/>
          <w:marTop w:val="100"/>
          <w:marBottom w:val="0"/>
          <w:divBdr>
            <w:top w:val="none" w:sz="0" w:space="0" w:color="auto"/>
            <w:left w:val="none" w:sz="0" w:space="0" w:color="auto"/>
            <w:bottom w:val="none" w:sz="0" w:space="0" w:color="auto"/>
            <w:right w:val="none" w:sz="0" w:space="0" w:color="auto"/>
          </w:divBdr>
        </w:div>
        <w:div w:id="1715039327">
          <w:marLeft w:val="1080"/>
          <w:marRight w:val="0"/>
          <w:marTop w:val="100"/>
          <w:marBottom w:val="0"/>
          <w:divBdr>
            <w:top w:val="none" w:sz="0" w:space="0" w:color="auto"/>
            <w:left w:val="none" w:sz="0" w:space="0" w:color="auto"/>
            <w:bottom w:val="none" w:sz="0" w:space="0" w:color="auto"/>
            <w:right w:val="none" w:sz="0" w:space="0" w:color="auto"/>
          </w:divBdr>
        </w:div>
        <w:div w:id="2063139646">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546381">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8775795">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561325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581454">
      <w:bodyDiv w:val="1"/>
      <w:marLeft w:val="0"/>
      <w:marRight w:val="0"/>
      <w:marTop w:val="0"/>
      <w:marBottom w:val="0"/>
      <w:divBdr>
        <w:top w:val="none" w:sz="0" w:space="0" w:color="auto"/>
        <w:left w:val="none" w:sz="0" w:space="0" w:color="auto"/>
        <w:bottom w:val="none" w:sz="0" w:space="0" w:color="auto"/>
        <w:right w:val="none" w:sz="0" w:space="0" w:color="auto"/>
      </w:divBdr>
    </w:div>
    <w:div w:id="1734963935">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051883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3069812">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612308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72299649">
      <w:bodyDiv w:val="1"/>
      <w:marLeft w:val="0"/>
      <w:marRight w:val="0"/>
      <w:marTop w:val="0"/>
      <w:marBottom w:val="0"/>
      <w:divBdr>
        <w:top w:val="none" w:sz="0" w:space="0" w:color="auto"/>
        <w:left w:val="none" w:sz="0" w:space="0" w:color="auto"/>
        <w:bottom w:val="none" w:sz="0" w:space="0" w:color="auto"/>
        <w:right w:val="none" w:sz="0" w:space="0" w:color="auto"/>
      </w:divBdr>
      <w:divsChild>
        <w:div w:id="23135929">
          <w:marLeft w:val="1080"/>
          <w:marRight w:val="0"/>
          <w:marTop w:val="100"/>
          <w:marBottom w:val="0"/>
          <w:divBdr>
            <w:top w:val="none" w:sz="0" w:space="0" w:color="auto"/>
            <w:left w:val="none" w:sz="0" w:space="0" w:color="auto"/>
            <w:bottom w:val="none" w:sz="0" w:space="0" w:color="auto"/>
            <w:right w:val="none" w:sz="0" w:space="0" w:color="auto"/>
          </w:divBdr>
        </w:div>
        <w:div w:id="803276998">
          <w:marLeft w:val="1080"/>
          <w:marRight w:val="0"/>
          <w:marTop w:val="100"/>
          <w:marBottom w:val="0"/>
          <w:divBdr>
            <w:top w:val="none" w:sz="0" w:space="0" w:color="auto"/>
            <w:left w:val="none" w:sz="0" w:space="0" w:color="auto"/>
            <w:bottom w:val="none" w:sz="0" w:space="0" w:color="auto"/>
            <w:right w:val="none" w:sz="0" w:space="0" w:color="auto"/>
          </w:divBdr>
        </w:div>
        <w:div w:id="1141577530">
          <w:marLeft w:val="1080"/>
          <w:marRight w:val="0"/>
          <w:marTop w:val="100"/>
          <w:marBottom w:val="0"/>
          <w:divBdr>
            <w:top w:val="none" w:sz="0" w:space="0" w:color="auto"/>
            <w:left w:val="none" w:sz="0" w:space="0" w:color="auto"/>
            <w:bottom w:val="none" w:sz="0" w:space="0" w:color="auto"/>
            <w:right w:val="none" w:sz="0" w:space="0" w:color="auto"/>
          </w:divBdr>
        </w:div>
        <w:div w:id="1567493946">
          <w:marLeft w:val="360"/>
          <w:marRight w:val="0"/>
          <w:marTop w:val="200"/>
          <w:marBottom w:val="0"/>
          <w:divBdr>
            <w:top w:val="none" w:sz="0" w:space="0" w:color="auto"/>
            <w:left w:val="none" w:sz="0" w:space="0" w:color="auto"/>
            <w:bottom w:val="none" w:sz="0" w:space="0" w:color="auto"/>
            <w:right w:val="none" w:sz="0" w:space="0" w:color="auto"/>
          </w:divBdr>
        </w:div>
        <w:div w:id="2085175824">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75580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0774136">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1519892">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446960">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6861868">
      <w:bodyDiv w:val="1"/>
      <w:marLeft w:val="0"/>
      <w:marRight w:val="0"/>
      <w:marTop w:val="0"/>
      <w:marBottom w:val="0"/>
      <w:divBdr>
        <w:top w:val="none" w:sz="0" w:space="0" w:color="auto"/>
        <w:left w:val="none" w:sz="0" w:space="0" w:color="auto"/>
        <w:bottom w:val="none" w:sz="0" w:space="0" w:color="auto"/>
        <w:right w:val="none" w:sz="0" w:space="0" w:color="auto"/>
      </w:divBdr>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4190419">
      <w:bodyDiv w:val="1"/>
      <w:marLeft w:val="0"/>
      <w:marRight w:val="0"/>
      <w:marTop w:val="0"/>
      <w:marBottom w:val="0"/>
      <w:divBdr>
        <w:top w:val="none" w:sz="0" w:space="0" w:color="auto"/>
        <w:left w:val="none" w:sz="0" w:space="0" w:color="auto"/>
        <w:bottom w:val="none" w:sz="0" w:space="0" w:color="auto"/>
        <w:right w:val="none" w:sz="0" w:space="0" w:color="auto"/>
      </w:divBdr>
    </w:div>
    <w:div w:id="207168422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3162640">
      <w:bodyDiv w:val="1"/>
      <w:marLeft w:val="0"/>
      <w:marRight w:val="0"/>
      <w:marTop w:val="0"/>
      <w:marBottom w:val="0"/>
      <w:divBdr>
        <w:top w:val="none" w:sz="0" w:space="0" w:color="auto"/>
        <w:left w:val="none" w:sz="0" w:space="0" w:color="auto"/>
        <w:bottom w:val="none" w:sz="0" w:space="0" w:color="auto"/>
        <w:right w:val="none" w:sz="0" w:space="0" w:color="auto"/>
      </w:divBdr>
      <w:divsChild>
        <w:div w:id="946230538">
          <w:marLeft w:val="1166"/>
          <w:marRight w:val="0"/>
          <w:marTop w:val="115"/>
          <w:marBottom w:val="0"/>
          <w:divBdr>
            <w:top w:val="none" w:sz="0" w:space="0" w:color="auto"/>
            <w:left w:val="none" w:sz="0" w:space="0" w:color="auto"/>
            <w:bottom w:val="none" w:sz="0" w:space="0" w:color="auto"/>
            <w:right w:val="none" w:sz="0" w:space="0" w:color="auto"/>
          </w:divBdr>
        </w:div>
        <w:div w:id="983975233">
          <w:marLeft w:val="1166"/>
          <w:marRight w:val="0"/>
          <w:marTop w:val="115"/>
          <w:marBottom w:val="0"/>
          <w:divBdr>
            <w:top w:val="none" w:sz="0" w:space="0" w:color="auto"/>
            <w:left w:val="none" w:sz="0" w:space="0" w:color="auto"/>
            <w:bottom w:val="none" w:sz="0" w:space="0" w:color="auto"/>
            <w:right w:val="none" w:sz="0" w:space="0" w:color="auto"/>
          </w:divBdr>
        </w:div>
        <w:div w:id="2117092090">
          <w:marLeft w:val="547"/>
          <w:marRight w:val="0"/>
          <w:marTop w:val="130"/>
          <w:marBottom w:val="0"/>
          <w:divBdr>
            <w:top w:val="none" w:sz="0" w:space="0" w:color="auto"/>
            <w:left w:val="none" w:sz="0" w:space="0" w:color="auto"/>
            <w:bottom w:val="none" w:sz="0" w:space="0" w:color="auto"/>
            <w:right w:val="none" w:sz="0" w:space="0" w:color="auto"/>
          </w:divBdr>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10539304-BBEF-4B40-BFB1-10C98B2BF387}">
  <ds:schemaRefs>
    <ds:schemaRef ds:uri="http://schemas.openxmlformats.org/officeDocument/2006/bibliography"/>
  </ds:schemaRefs>
</ds:datastoreItem>
</file>

<file path=customXml/itemProps5.xml><?xml version="1.0" encoding="utf-8"?>
<ds:datastoreItem xmlns:ds="http://schemas.openxmlformats.org/officeDocument/2006/customXml" ds:itemID="{ACB72AE4-1107-4AAE-BDF5-166D38B1C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4</Pages>
  <Words>1162</Words>
  <Characters>5392</Characters>
  <Application>Microsoft Office Word</Application>
  <DocSecurity>0</DocSecurity>
  <Lines>119</Lines>
  <Paragraphs>64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cp:lastModifiedBy>
  <cp:revision>33</cp:revision>
  <cp:lastPrinted>2016-03-30T01:01:00Z</cp:lastPrinted>
  <dcterms:created xsi:type="dcterms:W3CDTF">2019-03-28T22:12:00Z</dcterms:created>
  <dcterms:modified xsi:type="dcterms:W3CDTF">2019-04-01T18:12:00Z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201b5d93-3934-48fc-a08b-b04a4140707d</vt:lpwstr>
  </property>
  <property fmtid="{D5CDD505-2E9C-101B-9397-08002B2CF9AE}" pid="4" name="CTP_TimeStamp">
    <vt:lpwstr>2019-04-01 18:12:40Z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